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C5BC" w14:textId="789D1C13" w:rsidR="00EA79DC" w:rsidRPr="00F73914" w:rsidRDefault="00165994" w:rsidP="008663EF">
      <w:pPr>
        <w:pStyle w:val="Default"/>
        <w:spacing w:line="276" w:lineRule="auto"/>
        <w:jc w:val="both"/>
        <w:rPr>
          <w:b/>
          <w:bCs/>
          <w:iCs/>
          <w:color w:val="auto"/>
          <w:sz w:val="22"/>
          <w:szCs w:val="22"/>
        </w:rPr>
      </w:pPr>
      <w:r w:rsidRPr="00F73914">
        <w:rPr>
          <w:b/>
          <w:bCs/>
          <w:iCs/>
          <w:color w:val="auto"/>
          <w:sz w:val="22"/>
          <w:szCs w:val="22"/>
        </w:rPr>
        <w:t>Barbary Clarke’s Advocacy Report for Post-Polio AGM, Oct 2021</w:t>
      </w:r>
    </w:p>
    <w:p w14:paraId="22F788FA" w14:textId="77777777" w:rsidR="00EA79DC" w:rsidRDefault="00EA79DC" w:rsidP="008663EF">
      <w:pPr>
        <w:pStyle w:val="Default"/>
        <w:spacing w:line="276" w:lineRule="auto"/>
        <w:jc w:val="both"/>
        <w:rPr>
          <w:rFonts w:ascii="Times New Roman" w:hAnsi="Times New Roman" w:cs="Times New Roman"/>
          <w:bCs/>
          <w:color w:val="auto"/>
        </w:rPr>
      </w:pPr>
    </w:p>
    <w:p w14:paraId="0D4EA3D5" w14:textId="77777777" w:rsidR="008F6B4F" w:rsidRPr="008709F5" w:rsidRDefault="008F6B4F" w:rsidP="008663EF">
      <w:pPr>
        <w:spacing w:line="240" w:lineRule="auto"/>
        <w:jc w:val="both"/>
        <w:rPr>
          <w:rFonts w:ascii="Arial" w:hAnsi="Arial" w:cs="Arial"/>
        </w:rPr>
      </w:pPr>
      <w:r w:rsidRPr="008709F5">
        <w:rPr>
          <w:rFonts w:ascii="Arial" w:hAnsi="Arial" w:cs="Arial"/>
        </w:rPr>
        <w:t xml:space="preserve">Much of my </w:t>
      </w:r>
      <w:r w:rsidR="00F220FC" w:rsidRPr="008709F5">
        <w:rPr>
          <w:rFonts w:ascii="Arial" w:hAnsi="Arial" w:cs="Arial"/>
        </w:rPr>
        <w:t xml:space="preserve">advocacy </w:t>
      </w:r>
      <w:r w:rsidRPr="008709F5">
        <w:rPr>
          <w:rFonts w:ascii="Arial" w:hAnsi="Arial" w:cs="Arial"/>
        </w:rPr>
        <w:t>time, over the past 3 years, has been taken up by the issue of accessible housing.</w:t>
      </w:r>
      <w:r w:rsidR="0017623D" w:rsidRPr="008709F5">
        <w:rPr>
          <w:rFonts w:ascii="Arial" w:hAnsi="Arial" w:cs="Arial"/>
        </w:rPr>
        <w:t xml:space="preserve"> The knowledge I’d gained from my studies for two Masters degrees </w:t>
      </w:r>
      <w:r w:rsidR="00F220FC" w:rsidRPr="008709F5">
        <w:rPr>
          <w:rFonts w:ascii="Arial" w:hAnsi="Arial" w:cs="Arial"/>
        </w:rPr>
        <w:t>-</w:t>
      </w:r>
      <w:r w:rsidR="0017623D" w:rsidRPr="008709F5">
        <w:rPr>
          <w:rFonts w:ascii="Arial" w:hAnsi="Arial" w:cs="Arial"/>
        </w:rPr>
        <w:t xml:space="preserve"> in Business Administration and Public Health - and my Grad Dip in Community Development, which had sparked my interest in human rights legislation and how the UN operates, were all very useful in</w:t>
      </w:r>
      <w:r w:rsidR="00F220FC" w:rsidRPr="008709F5">
        <w:rPr>
          <w:rFonts w:ascii="Arial" w:hAnsi="Arial" w:cs="Arial"/>
        </w:rPr>
        <w:t xml:space="preserve"> knowing how to slant the submissions I’ve written.</w:t>
      </w:r>
      <w:r w:rsidR="0017623D" w:rsidRPr="008709F5">
        <w:rPr>
          <w:rFonts w:ascii="Arial" w:hAnsi="Arial" w:cs="Arial"/>
        </w:rPr>
        <w:t xml:space="preserve"> </w:t>
      </w:r>
    </w:p>
    <w:p w14:paraId="1CEFE105" w14:textId="77777777" w:rsidR="00400E22" w:rsidRPr="008709F5" w:rsidRDefault="00400E22" w:rsidP="008663EF">
      <w:pPr>
        <w:spacing w:line="240" w:lineRule="auto"/>
        <w:jc w:val="both"/>
        <w:rPr>
          <w:rFonts w:ascii="Arial" w:hAnsi="Arial" w:cs="Arial"/>
        </w:rPr>
      </w:pPr>
      <w:r w:rsidRPr="008709F5">
        <w:rPr>
          <w:rFonts w:ascii="Arial" w:hAnsi="Arial" w:cs="Arial"/>
        </w:rPr>
        <w:t xml:space="preserve">The Australian Building Codes Board (ABCB) is responsible for administering </w:t>
      </w:r>
      <w:r w:rsidR="00BB655C" w:rsidRPr="008709F5">
        <w:rPr>
          <w:rFonts w:ascii="Arial" w:hAnsi="Arial" w:cs="Arial"/>
        </w:rPr>
        <w:t xml:space="preserve">and enforcing </w:t>
      </w:r>
      <w:r w:rsidRPr="008709F5">
        <w:rPr>
          <w:rFonts w:ascii="Arial" w:hAnsi="Arial" w:cs="Arial"/>
        </w:rPr>
        <w:t>all technical guidelines for builders</w:t>
      </w:r>
      <w:r w:rsidR="008F6B4F" w:rsidRPr="008709F5">
        <w:rPr>
          <w:rFonts w:ascii="Arial" w:hAnsi="Arial" w:cs="Arial"/>
        </w:rPr>
        <w:t xml:space="preserve"> in Australia</w:t>
      </w:r>
      <w:r w:rsidRPr="008709F5">
        <w:rPr>
          <w:rFonts w:ascii="Arial" w:hAnsi="Arial" w:cs="Arial"/>
        </w:rPr>
        <w:t>.</w:t>
      </w:r>
    </w:p>
    <w:p w14:paraId="399850F6" w14:textId="77777777" w:rsidR="00ED5F12" w:rsidRPr="008709F5" w:rsidRDefault="00ED5F12" w:rsidP="008663EF">
      <w:pPr>
        <w:spacing w:line="240" w:lineRule="auto"/>
        <w:jc w:val="both"/>
        <w:rPr>
          <w:rFonts w:ascii="Arial" w:hAnsi="Arial" w:cs="Arial"/>
          <w:i/>
        </w:rPr>
      </w:pPr>
      <w:r w:rsidRPr="008709F5">
        <w:rPr>
          <w:rFonts w:ascii="Arial" w:hAnsi="Arial" w:cs="Arial"/>
        </w:rPr>
        <w:t xml:space="preserve">PPV has made three submissions to the </w:t>
      </w:r>
      <w:r w:rsidR="008F6B4F" w:rsidRPr="008709F5">
        <w:rPr>
          <w:rFonts w:ascii="Arial" w:eastAsia="Times New Roman" w:hAnsi="Arial" w:cs="Arial"/>
          <w:lang w:eastAsia="en-AU"/>
        </w:rPr>
        <w:t>A</w:t>
      </w:r>
      <w:r w:rsidR="00BB655C" w:rsidRPr="008709F5">
        <w:rPr>
          <w:rFonts w:ascii="Arial" w:eastAsia="Times New Roman" w:hAnsi="Arial" w:cs="Arial"/>
          <w:lang w:eastAsia="en-AU"/>
        </w:rPr>
        <w:t>BCB</w:t>
      </w:r>
      <w:r w:rsidR="00624C45" w:rsidRPr="008709F5">
        <w:rPr>
          <w:rFonts w:ascii="Arial" w:eastAsia="Times New Roman" w:hAnsi="Arial" w:cs="Arial"/>
          <w:lang w:eastAsia="en-AU"/>
        </w:rPr>
        <w:t xml:space="preserve">’s progressive stages of its community consultations on the </w:t>
      </w:r>
      <w:r w:rsidR="00624C45" w:rsidRPr="008709F5">
        <w:rPr>
          <w:rFonts w:ascii="Arial" w:eastAsia="Times New Roman" w:hAnsi="Arial" w:cs="Arial"/>
          <w:i/>
          <w:lang w:eastAsia="en-AU"/>
        </w:rPr>
        <w:t>National Construction Code</w:t>
      </w:r>
      <w:r w:rsidRPr="008709F5">
        <w:rPr>
          <w:rFonts w:ascii="Arial" w:hAnsi="Arial" w:cs="Arial"/>
          <w:i/>
        </w:rPr>
        <w:t>:</w:t>
      </w:r>
    </w:p>
    <w:p w14:paraId="2366C689" w14:textId="77777777" w:rsidR="00ED5F12" w:rsidRPr="008709F5" w:rsidRDefault="00ED5F12" w:rsidP="008663EF">
      <w:pPr>
        <w:pStyle w:val="NoSpacing"/>
        <w:numPr>
          <w:ilvl w:val="0"/>
          <w:numId w:val="4"/>
        </w:numPr>
        <w:jc w:val="both"/>
        <w:rPr>
          <w:rFonts w:ascii="Arial" w:hAnsi="Arial" w:cs="Arial"/>
          <w:bCs/>
        </w:rPr>
      </w:pPr>
      <w:r w:rsidRPr="008709F5">
        <w:rPr>
          <w:rFonts w:ascii="Arial" w:hAnsi="Arial" w:cs="Arial"/>
          <w:bCs/>
        </w:rPr>
        <w:t xml:space="preserve">Response to </w:t>
      </w:r>
      <w:r w:rsidR="008F6B4F" w:rsidRPr="008709F5">
        <w:rPr>
          <w:rFonts w:ascii="Arial" w:hAnsi="Arial" w:cs="Arial"/>
          <w:bCs/>
        </w:rPr>
        <w:t xml:space="preserve">the ABCB’s </w:t>
      </w:r>
      <w:r w:rsidRPr="008709F5">
        <w:rPr>
          <w:rFonts w:ascii="Arial" w:hAnsi="Arial" w:cs="Arial"/>
          <w:bCs/>
          <w:i/>
        </w:rPr>
        <w:t>Accessible Housing Options Paper</w:t>
      </w:r>
      <w:r w:rsidRPr="008709F5">
        <w:rPr>
          <w:rFonts w:ascii="Arial" w:hAnsi="Arial" w:cs="Arial"/>
          <w:bCs/>
        </w:rPr>
        <w:t xml:space="preserve"> - 7 Dec 2018 </w:t>
      </w:r>
    </w:p>
    <w:p w14:paraId="38DB2F17" w14:textId="77777777" w:rsidR="00ED5F12" w:rsidRPr="008709F5" w:rsidRDefault="00ED5F12" w:rsidP="008663EF">
      <w:pPr>
        <w:pStyle w:val="NoSpacing"/>
        <w:numPr>
          <w:ilvl w:val="0"/>
          <w:numId w:val="4"/>
        </w:numPr>
        <w:jc w:val="both"/>
        <w:rPr>
          <w:rFonts w:ascii="Arial" w:hAnsi="Arial" w:cs="Arial"/>
          <w:bCs/>
        </w:rPr>
      </w:pPr>
      <w:r w:rsidRPr="008709F5">
        <w:rPr>
          <w:rFonts w:ascii="Arial" w:hAnsi="Arial" w:cs="Arial"/>
          <w:bCs/>
        </w:rPr>
        <w:t xml:space="preserve">Response to the </w:t>
      </w:r>
      <w:r w:rsidRPr="008709F5">
        <w:rPr>
          <w:rFonts w:ascii="Arial" w:hAnsi="Arial" w:cs="Arial"/>
          <w:bCs/>
          <w:i/>
        </w:rPr>
        <w:t xml:space="preserve">Regulation Impact Statement Consultation - </w:t>
      </w:r>
      <w:r w:rsidRPr="008709F5">
        <w:rPr>
          <w:rFonts w:ascii="Arial" w:hAnsi="Arial" w:cs="Arial"/>
          <w:i/>
        </w:rPr>
        <w:t xml:space="preserve">Proposal to include minimum accessibility standards for housing in the National Construction Code </w:t>
      </w:r>
      <w:r w:rsidRPr="008709F5">
        <w:rPr>
          <w:rFonts w:ascii="Arial" w:hAnsi="Arial" w:cs="Arial"/>
        </w:rPr>
        <w:t>- 31 AUG 2020</w:t>
      </w:r>
    </w:p>
    <w:p w14:paraId="4BAA5D79" w14:textId="77777777" w:rsidR="00ED5F12" w:rsidRDefault="00ED5F12" w:rsidP="008663EF">
      <w:pPr>
        <w:pStyle w:val="Default"/>
        <w:numPr>
          <w:ilvl w:val="0"/>
          <w:numId w:val="4"/>
        </w:numPr>
        <w:spacing w:line="276" w:lineRule="auto"/>
        <w:jc w:val="both"/>
        <w:rPr>
          <w:bCs/>
          <w:color w:val="auto"/>
          <w:sz w:val="22"/>
          <w:szCs w:val="22"/>
        </w:rPr>
      </w:pPr>
      <w:r w:rsidRPr="008709F5">
        <w:rPr>
          <w:bCs/>
          <w:color w:val="auto"/>
          <w:sz w:val="22"/>
          <w:szCs w:val="22"/>
        </w:rPr>
        <w:t xml:space="preserve">Response to the </w:t>
      </w:r>
      <w:r w:rsidRPr="008709F5">
        <w:rPr>
          <w:bCs/>
          <w:i/>
          <w:color w:val="auto"/>
          <w:sz w:val="22"/>
          <w:szCs w:val="22"/>
        </w:rPr>
        <w:t>Draft National Construction Code, 2022</w:t>
      </w:r>
      <w:r w:rsidRPr="008709F5">
        <w:rPr>
          <w:bCs/>
          <w:color w:val="auto"/>
          <w:sz w:val="22"/>
          <w:szCs w:val="22"/>
        </w:rPr>
        <w:t xml:space="preserve"> -</w:t>
      </w:r>
      <w:r w:rsidR="008F6B4F" w:rsidRPr="008709F5">
        <w:rPr>
          <w:bCs/>
          <w:color w:val="auto"/>
          <w:sz w:val="22"/>
          <w:szCs w:val="22"/>
        </w:rPr>
        <w:t xml:space="preserve"> 1</w:t>
      </w:r>
      <w:r w:rsidRPr="008709F5">
        <w:rPr>
          <w:bCs/>
          <w:color w:val="auto"/>
          <w:sz w:val="22"/>
          <w:szCs w:val="22"/>
        </w:rPr>
        <w:t>0 July 2021</w:t>
      </w:r>
      <w:r w:rsidR="008F6B4F" w:rsidRPr="008709F5">
        <w:rPr>
          <w:bCs/>
          <w:color w:val="auto"/>
          <w:sz w:val="22"/>
          <w:szCs w:val="22"/>
        </w:rPr>
        <w:t>.</w:t>
      </w:r>
    </w:p>
    <w:p w14:paraId="61D0B5CF" w14:textId="77777777" w:rsidR="008663EF" w:rsidRPr="008663EF" w:rsidRDefault="008663EF" w:rsidP="008663EF">
      <w:pPr>
        <w:pStyle w:val="Default"/>
        <w:spacing w:line="276" w:lineRule="auto"/>
        <w:ind w:left="1080"/>
        <w:jc w:val="both"/>
        <w:rPr>
          <w:bCs/>
          <w:color w:val="auto"/>
          <w:sz w:val="22"/>
          <w:szCs w:val="22"/>
        </w:rPr>
      </w:pPr>
    </w:p>
    <w:p w14:paraId="1EDBB1A6" w14:textId="77777777" w:rsidR="008F6B4F" w:rsidRPr="008709F5" w:rsidRDefault="0003069D" w:rsidP="008663EF">
      <w:pPr>
        <w:spacing w:line="240" w:lineRule="auto"/>
        <w:jc w:val="both"/>
        <w:rPr>
          <w:rFonts w:ascii="Arial" w:hAnsi="Arial" w:cs="Arial"/>
        </w:rPr>
      </w:pPr>
      <w:r w:rsidRPr="008709F5">
        <w:rPr>
          <w:rFonts w:ascii="Arial" w:hAnsi="Arial" w:cs="Arial"/>
        </w:rPr>
        <w:t xml:space="preserve">As a result of </w:t>
      </w:r>
      <w:r w:rsidR="008F6B4F" w:rsidRPr="008709F5">
        <w:rPr>
          <w:rFonts w:ascii="Arial" w:hAnsi="Arial" w:cs="Arial"/>
        </w:rPr>
        <w:t xml:space="preserve">our </w:t>
      </w:r>
      <w:r w:rsidRPr="008709F5">
        <w:rPr>
          <w:rFonts w:ascii="Arial" w:hAnsi="Arial" w:cs="Arial"/>
        </w:rPr>
        <w:t>submissions</w:t>
      </w:r>
      <w:r w:rsidR="00400E22" w:rsidRPr="008709F5">
        <w:rPr>
          <w:rFonts w:ascii="Arial" w:hAnsi="Arial" w:cs="Arial"/>
        </w:rPr>
        <w:t xml:space="preserve">, </w:t>
      </w:r>
      <w:r w:rsidR="00F749E5" w:rsidRPr="008709F5">
        <w:rPr>
          <w:rFonts w:ascii="Arial" w:hAnsi="Arial" w:cs="Arial"/>
        </w:rPr>
        <w:t>Post-Polio Victoria</w:t>
      </w:r>
      <w:r w:rsidR="00400E22" w:rsidRPr="008709F5">
        <w:rPr>
          <w:rFonts w:ascii="Arial" w:hAnsi="Arial" w:cs="Arial"/>
        </w:rPr>
        <w:t xml:space="preserve"> </w:t>
      </w:r>
      <w:r w:rsidR="008F6B4F" w:rsidRPr="008709F5">
        <w:rPr>
          <w:rFonts w:ascii="Arial" w:hAnsi="Arial" w:cs="Arial"/>
        </w:rPr>
        <w:t>has been acknowledged</w:t>
      </w:r>
      <w:r w:rsidR="00F749E5" w:rsidRPr="008709F5">
        <w:rPr>
          <w:rFonts w:ascii="Arial" w:hAnsi="Arial" w:cs="Arial"/>
        </w:rPr>
        <w:t xml:space="preserve"> </w:t>
      </w:r>
      <w:r w:rsidR="00F749E5" w:rsidRPr="008709F5">
        <w:rPr>
          <w:rFonts w:ascii="Arial" w:hAnsi="Arial" w:cs="Arial"/>
          <w:i/>
        </w:rPr>
        <w:t>seven times</w:t>
      </w:r>
      <w:r w:rsidR="00634ECA" w:rsidRPr="008709F5">
        <w:rPr>
          <w:rFonts w:ascii="Arial" w:hAnsi="Arial" w:cs="Arial"/>
          <w:i/>
        </w:rPr>
        <w:t xml:space="preserve"> </w:t>
      </w:r>
      <w:r w:rsidR="00634ECA" w:rsidRPr="008709F5">
        <w:rPr>
          <w:rFonts w:ascii="Arial" w:hAnsi="Arial" w:cs="Arial"/>
        </w:rPr>
        <w:t>in th</w:t>
      </w:r>
      <w:r w:rsidR="0001699B" w:rsidRPr="008709F5">
        <w:rPr>
          <w:rFonts w:ascii="Arial" w:hAnsi="Arial" w:cs="Arial"/>
        </w:rPr>
        <w:t>eir defin</w:t>
      </w:r>
      <w:r w:rsidR="00400E22" w:rsidRPr="008709F5">
        <w:rPr>
          <w:rFonts w:ascii="Arial" w:hAnsi="Arial" w:cs="Arial"/>
        </w:rPr>
        <w:t>ing</w:t>
      </w:r>
      <w:r w:rsidR="00634ECA" w:rsidRPr="008709F5">
        <w:rPr>
          <w:rFonts w:ascii="Arial" w:hAnsi="Arial" w:cs="Arial"/>
        </w:rPr>
        <w:t xml:space="preserve"> </w:t>
      </w:r>
      <w:r w:rsidR="00BB655C" w:rsidRPr="008709F5">
        <w:rPr>
          <w:rFonts w:ascii="Arial" w:hAnsi="Arial" w:cs="Arial"/>
        </w:rPr>
        <w:t xml:space="preserve">final </w:t>
      </w:r>
      <w:r w:rsidR="00634ECA" w:rsidRPr="008709F5">
        <w:rPr>
          <w:rFonts w:ascii="Arial" w:hAnsi="Arial" w:cs="Arial"/>
        </w:rPr>
        <w:t>document</w:t>
      </w:r>
      <w:r w:rsidR="00400E22" w:rsidRPr="008709F5">
        <w:rPr>
          <w:rFonts w:ascii="Arial" w:hAnsi="Arial" w:cs="Arial"/>
        </w:rPr>
        <w:t xml:space="preserve"> on building standards</w:t>
      </w:r>
      <w:r w:rsidRPr="008709F5">
        <w:rPr>
          <w:rFonts w:ascii="Arial" w:hAnsi="Arial" w:cs="Arial"/>
        </w:rPr>
        <w:t xml:space="preserve"> </w:t>
      </w:r>
      <w:r w:rsidR="00BB655C" w:rsidRPr="008709F5">
        <w:rPr>
          <w:rFonts w:ascii="Arial" w:hAnsi="Arial" w:cs="Arial"/>
        </w:rPr>
        <w:t>for</w:t>
      </w:r>
      <w:r w:rsidRPr="008709F5">
        <w:rPr>
          <w:rFonts w:ascii="Arial" w:hAnsi="Arial" w:cs="Arial"/>
        </w:rPr>
        <w:t xml:space="preserve"> housing accessibility</w:t>
      </w:r>
      <w:r w:rsidR="00F749E5" w:rsidRPr="008709F5">
        <w:rPr>
          <w:rFonts w:ascii="Arial" w:hAnsi="Arial" w:cs="Arial"/>
        </w:rPr>
        <w:t xml:space="preserve">. </w:t>
      </w:r>
    </w:p>
    <w:p w14:paraId="6D3AF2E9" w14:textId="77777777" w:rsidR="00C12C88" w:rsidRPr="008709F5" w:rsidRDefault="00F749E5" w:rsidP="008663EF">
      <w:pPr>
        <w:spacing w:line="240" w:lineRule="auto"/>
        <w:jc w:val="both"/>
        <w:rPr>
          <w:rFonts w:ascii="Arial" w:hAnsi="Arial" w:cs="Arial"/>
        </w:rPr>
      </w:pPr>
      <w:r w:rsidRPr="008709F5">
        <w:rPr>
          <w:rFonts w:ascii="Arial" w:hAnsi="Arial" w:cs="Arial"/>
        </w:rPr>
        <w:t>Although the ABCB de</w:t>
      </w:r>
      <w:r w:rsidR="00C12C88" w:rsidRPr="008709F5">
        <w:rPr>
          <w:rFonts w:ascii="Arial" w:hAnsi="Arial" w:cs="Arial"/>
        </w:rPr>
        <w:t>c</w:t>
      </w:r>
      <w:r w:rsidRPr="008709F5">
        <w:rPr>
          <w:rFonts w:ascii="Arial" w:hAnsi="Arial" w:cs="Arial"/>
        </w:rPr>
        <w:t>ided against</w:t>
      </w:r>
      <w:r w:rsidR="00C12C88" w:rsidRPr="008709F5">
        <w:rPr>
          <w:rFonts w:ascii="Arial" w:hAnsi="Arial" w:cs="Arial"/>
        </w:rPr>
        <w:t xml:space="preserve"> including the higher standards of accessibility that we had advocated:</w:t>
      </w:r>
    </w:p>
    <w:p w14:paraId="0985CB09" w14:textId="24B77B08" w:rsidR="00634ECA" w:rsidRPr="008709F5" w:rsidRDefault="00C12C88" w:rsidP="008663EF">
      <w:pPr>
        <w:pStyle w:val="ListParagraph"/>
        <w:numPr>
          <w:ilvl w:val="0"/>
          <w:numId w:val="1"/>
        </w:numPr>
        <w:spacing w:line="240" w:lineRule="auto"/>
        <w:jc w:val="both"/>
        <w:rPr>
          <w:rFonts w:ascii="Arial" w:hAnsi="Arial" w:cs="Arial"/>
        </w:rPr>
      </w:pPr>
      <w:r w:rsidRPr="008709F5">
        <w:rPr>
          <w:rFonts w:ascii="Arial" w:hAnsi="Arial" w:cs="Arial"/>
        </w:rPr>
        <w:t xml:space="preserve">It is </w:t>
      </w:r>
      <w:r w:rsidR="0001699B" w:rsidRPr="008709F5">
        <w:rPr>
          <w:rFonts w:ascii="Arial" w:hAnsi="Arial" w:cs="Arial"/>
        </w:rPr>
        <w:t xml:space="preserve">hard to over-estimate the </w:t>
      </w:r>
      <w:r w:rsidRPr="008709F5">
        <w:rPr>
          <w:rFonts w:ascii="Arial" w:hAnsi="Arial" w:cs="Arial"/>
        </w:rPr>
        <w:t>significan</w:t>
      </w:r>
      <w:r w:rsidR="0001699B" w:rsidRPr="008709F5">
        <w:rPr>
          <w:rFonts w:ascii="Arial" w:hAnsi="Arial" w:cs="Arial"/>
        </w:rPr>
        <w:t>ce</w:t>
      </w:r>
      <w:r w:rsidRPr="008709F5">
        <w:rPr>
          <w:rFonts w:ascii="Arial" w:hAnsi="Arial" w:cs="Arial"/>
        </w:rPr>
        <w:t xml:space="preserve"> that, after </w:t>
      </w:r>
      <w:r w:rsidR="00D80F59" w:rsidRPr="008709F5">
        <w:rPr>
          <w:rFonts w:ascii="Arial" w:hAnsi="Arial" w:cs="Arial"/>
        </w:rPr>
        <w:t>more than</w:t>
      </w:r>
      <w:r w:rsidRPr="008709F5">
        <w:rPr>
          <w:rFonts w:ascii="Arial" w:hAnsi="Arial" w:cs="Arial"/>
        </w:rPr>
        <w:t xml:space="preserve"> 20 years of advocacy (and against the wishes of </w:t>
      </w:r>
      <w:r w:rsidR="00F220FC" w:rsidRPr="008709F5">
        <w:rPr>
          <w:rFonts w:ascii="Arial" w:hAnsi="Arial" w:cs="Arial"/>
        </w:rPr>
        <w:t xml:space="preserve">the </w:t>
      </w:r>
      <w:r w:rsidRPr="008709F5">
        <w:rPr>
          <w:rFonts w:ascii="Arial" w:hAnsi="Arial" w:cs="Arial"/>
        </w:rPr>
        <w:t>Housing Industry Association and the Master Builders’ Association), the</w:t>
      </w:r>
      <w:r w:rsidR="00634ECA" w:rsidRPr="008709F5">
        <w:rPr>
          <w:rFonts w:ascii="Arial" w:hAnsi="Arial" w:cs="Arial"/>
        </w:rPr>
        <w:t xml:space="preserve"> </w:t>
      </w:r>
      <w:r w:rsidR="00634ECA" w:rsidRPr="008709F5">
        <w:rPr>
          <w:rFonts w:ascii="Arial" w:eastAsia="Times New Roman" w:hAnsi="Arial" w:cs="Arial"/>
          <w:lang w:eastAsia="en-AU"/>
        </w:rPr>
        <w:t xml:space="preserve">Australian Building Codes Board </w:t>
      </w:r>
      <w:r w:rsidR="00473A74" w:rsidRPr="008709F5">
        <w:rPr>
          <w:rFonts w:ascii="Arial" w:eastAsia="Times New Roman" w:hAnsi="Arial" w:cs="Arial"/>
          <w:lang w:eastAsia="en-AU"/>
        </w:rPr>
        <w:t>decided</w:t>
      </w:r>
      <w:r w:rsidRPr="008709F5">
        <w:rPr>
          <w:rFonts w:ascii="Arial" w:hAnsi="Arial" w:cs="Arial"/>
        </w:rPr>
        <w:t xml:space="preserve"> to mandate </w:t>
      </w:r>
      <w:r w:rsidRPr="008709F5">
        <w:rPr>
          <w:rFonts w:ascii="Arial" w:hAnsi="Arial" w:cs="Arial"/>
          <w:i/>
        </w:rPr>
        <w:t xml:space="preserve">a level of </w:t>
      </w:r>
      <w:r w:rsidR="00662C42" w:rsidRPr="008709F5">
        <w:rPr>
          <w:rFonts w:ascii="Arial" w:hAnsi="Arial" w:cs="Arial"/>
          <w:i/>
        </w:rPr>
        <w:t xml:space="preserve">housing </w:t>
      </w:r>
      <w:r w:rsidRPr="008709F5">
        <w:rPr>
          <w:rFonts w:ascii="Arial" w:hAnsi="Arial" w:cs="Arial"/>
          <w:i/>
        </w:rPr>
        <w:t>accessibility</w:t>
      </w:r>
      <w:r w:rsidRPr="008709F5">
        <w:rPr>
          <w:rFonts w:ascii="Arial" w:hAnsi="Arial" w:cs="Arial"/>
        </w:rPr>
        <w:t xml:space="preserve"> in the </w:t>
      </w:r>
      <w:r w:rsidRPr="008709F5">
        <w:rPr>
          <w:rFonts w:ascii="Arial" w:hAnsi="Arial" w:cs="Arial"/>
          <w:i/>
        </w:rPr>
        <w:t>National Construction Code</w:t>
      </w:r>
      <w:r w:rsidR="0001699B" w:rsidRPr="008709F5">
        <w:rPr>
          <w:rFonts w:ascii="Arial" w:hAnsi="Arial" w:cs="Arial"/>
          <w:i/>
        </w:rPr>
        <w:t xml:space="preserve"> (NCC)</w:t>
      </w:r>
      <w:r w:rsidRPr="008709F5">
        <w:rPr>
          <w:rFonts w:ascii="Arial" w:hAnsi="Arial" w:cs="Arial"/>
        </w:rPr>
        <w:t>.</w:t>
      </w:r>
    </w:p>
    <w:p w14:paraId="6CCACB71" w14:textId="77777777" w:rsidR="00400E22" w:rsidRPr="008709F5" w:rsidRDefault="00400E22" w:rsidP="008663EF">
      <w:pPr>
        <w:pStyle w:val="ListParagraph"/>
        <w:spacing w:line="240" w:lineRule="auto"/>
        <w:jc w:val="both"/>
        <w:rPr>
          <w:rFonts w:ascii="Arial" w:hAnsi="Arial" w:cs="Arial"/>
        </w:rPr>
      </w:pPr>
    </w:p>
    <w:p w14:paraId="3AEBB094" w14:textId="77777777" w:rsidR="003A211B" w:rsidRPr="008709F5" w:rsidRDefault="0001699B" w:rsidP="008663EF">
      <w:pPr>
        <w:pStyle w:val="ListParagraph"/>
        <w:numPr>
          <w:ilvl w:val="0"/>
          <w:numId w:val="1"/>
        </w:numPr>
        <w:spacing w:line="240" w:lineRule="auto"/>
        <w:jc w:val="both"/>
        <w:rPr>
          <w:rFonts w:ascii="Arial" w:hAnsi="Arial" w:cs="Arial"/>
        </w:rPr>
      </w:pPr>
      <w:r w:rsidRPr="008709F5">
        <w:rPr>
          <w:rFonts w:ascii="Arial" w:hAnsi="Arial" w:cs="Arial"/>
        </w:rPr>
        <w:t xml:space="preserve">The Centre for International Economics, which wrote the final report, stated that, based on COAG’s brief to the ABCB to conduct a </w:t>
      </w:r>
      <w:r w:rsidR="00F220FC" w:rsidRPr="008709F5">
        <w:rPr>
          <w:rFonts w:ascii="Arial" w:hAnsi="Arial" w:cs="Arial"/>
        </w:rPr>
        <w:t>C</w:t>
      </w:r>
      <w:r w:rsidRPr="008709F5">
        <w:rPr>
          <w:rFonts w:ascii="Arial" w:hAnsi="Arial" w:cs="Arial"/>
        </w:rPr>
        <w:t>ost-</w:t>
      </w:r>
      <w:r w:rsidR="00F220FC" w:rsidRPr="008709F5">
        <w:rPr>
          <w:rFonts w:ascii="Arial" w:hAnsi="Arial" w:cs="Arial"/>
        </w:rPr>
        <w:t>B</w:t>
      </w:r>
      <w:r w:rsidRPr="008709F5">
        <w:rPr>
          <w:rFonts w:ascii="Arial" w:hAnsi="Arial" w:cs="Arial"/>
        </w:rPr>
        <w:t xml:space="preserve">enefit </w:t>
      </w:r>
      <w:r w:rsidR="00F220FC" w:rsidRPr="008709F5">
        <w:rPr>
          <w:rFonts w:ascii="Arial" w:hAnsi="Arial" w:cs="Arial"/>
        </w:rPr>
        <w:t>A</w:t>
      </w:r>
      <w:r w:rsidRPr="008709F5">
        <w:rPr>
          <w:rFonts w:ascii="Arial" w:hAnsi="Arial" w:cs="Arial"/>
        </w:rPr>
        <w:t xml:space="preserve">nalysis of </w:t>
      </w:r>
      <w:r w:rsidR="00F220FC" w:rsidRPr="008709F5">
        <w:rPr>
          <w:rFonts w:ascii="Arial" w:hAnsi="Arial" w:cs="Arial"/>
        </w:rPr>
        <w:t xml:space="preserve">three possible </w:t>
      </w:r>
      <w:r w:rsidRPr="008709F5">
        <w:rPr>
          <w:rFonts w:ascii="Arial" w:hAnsi="Arial" w:cs="Arial"/>
        </w:rPr>
        <w:t xml:space="preserve">mandatory </w:t>
      </w:r>
      <w:r w:rsidR="00F220FC" w:rsidRPr="008709F5">
        <w:rPr>
          <w:rFonts w:ascii="Arial" w:hAnsi="Arial" w:cs="Arial"/>
        </w:rPr>
        <w:t>levels</w:t>
      </w:r>
      <w:r w:rsidRPr="008709F5">
        <w:rPr>
          <w:rFonts w:ascii="Arial" w:hAnsi="Arial" w:cs="Arial"/>
        </w:rPr>
        <w:t xml:space="preserve"> of accessibility, they recommended </w:t>
      </w:r>
      <w:r w:rsidR="00624C45" w:rsidRPr="008709F5">
        <w:rPr>
          <w:rFonts w:ascii="Arial" w:hAnsi="Arial" w:cs="Arial"/>
        </w:rPr>
        <w:t xml:space="preserve">that </w:t>
      </w:r>
      <w:r w:rsidRPr="008709F5">
        <w:rPr>
          <w:rFonts w:ascii="Arial" w:hAnsi="Arial" w:cs="Arial"/>
        </w:rPr>
        <w:t xml:space="preserve">the (lowest) Silver Level of housing accessibility should be legally required </w:t>
      </w:r>
      <w:r w:rsidR="00662C42" w:rsidRPr="008709F5">
        <w:rPr>
          <w:rFonts w:ascii="Arial" w:hAnsi="Arial" w:cs="Arial"/>
        </w:rPr>
        <w:t>by</w:t>
      </w:r>
      <w:r w:rsidRPr="008709F5">
        <w:rPr>
          <w:rFonts w:ascii="Arial" w:hAnsi="Arial" w:cs="Arial"/>
        </w:rPr>
        <w:t xml:space="preserve"> the NCC.</w:t>
      </w:r>
      <w:r w:rsidR="00F220FC" w:rsidRPr="008709F5">
        <w:rPr>
          <w:rFonts w:ascii="Arial" w:hAnsi="Arial" w:cs="Arial"/>
        </w:rPr>
        <w:t xml:space="preserve"> </w:t>
      </w:r>
      <w:r w:rsidR="008663EF" w:rsidRPr="008709F5">
        <w:rPr>
          <w:rFonts w:ascii="Arial" w:hAnsi="Arial" w:cs="Arial"/>
        </w:rPr>
        <w:t>However,</w:t>
      </w:r>
      <w:r w:rsidR="00F220FC" w:rsidRPr="008709F5">
        <w:rPr>
          <w:rFonts w:ascii="Arial" w:hAnsi="Arial" w:cs="Arial"/>
        </w:rPr>
        <w:t xml:space="preserve"> we, and other disability organisations, argued that a </w:t>
      </w:r>
      <w:r w:rsidR="00BB655C" w:rsidRPr="008709F5">
        <w:rPr>
          <w:rFonts w:ascii="Arial" w:hAnsi="Arial" w:cs="Arial"/>
        </w:rPr>
        <w:t>purely</w:t>
      </w:r>
      <w:r w:rsidR="00F220FC" w:rsidRPr="008709F5">
        <w:rPr>
          <w:rFonts w:ascii="Arial" w:hAnsi="Arial" w:cs="Arial"/>
        </w:rPr>
        <w:t xml:space="preserve"> economic argument</w:t>
      </w:r>
      <w:r w:rsidR="00BB655C" w:rsidRPr="008709F5">
        <w:rPr>
          <w:rFonts w:ascii="Arial" w:hAnsi="Arial" w:cs="Arial"/>
        </w:rPr>
        <w:t xml:space="preserve"> about housing accessibility for people with disabilities wasn’t good enough - to say nothing of the fact that they hadn’t even balanced those costs and benefits properly.</w:t>
      </w:r>
    </w:p>
    <w:p w14:paraId="7EE1E16C" w14:textId="77777777" w:rsidR="003A211B" w:rsidRPr="008709F5" w:rsidRDefault="003A211B" w:rsidP="008663EF">
      <w:pPr>
        <w:pStyle w:val="ListParagraph"/>
        <w:spacing w:line="240" w:lineRule="auto"/>
        <w:jc w:val="both"/>
        <w:rPr>
          <w:rFonts w:ascii="Arial" w:hAnsi="Arial" w:cs="Arial"/>
        </w:rPr>
      </w:pPr>
    </w:p>
    <w:p w14:paraId="2FED79D8" w14:textId="77777777" w:rsidR="00473A74" w:rsidRDefault="00400E22" w:rsidP="00473A74">
      <w:pPr>
        <w:pStyle w:val="ListParagraph"/>
        <w:numPr>
          <w:ilvl w:val="0"/>
          <w:numId w:val="1"/>
        </w:numPr>
        <w:spacing w:line="240" w:lineRule="auto"/>
        <w:jc w:val="both"/>
        <w:rPr>
          <w:rStyle w:val="markedcontent"/>
          <w:rFonts w:ascii="Arial" w:hAnsi="Arial" w:cs="Arial"/>
        </w:rPr>
      </w:pPr>
      <w:r w:rsidRPr="008709F5">
        <w:rPr>
          <w:rFonts w:ascii="Arial" w:hAnsi="Arial" w:cs="Arial"/>
        </w:rPr>
        <w:t xml:space="preserve">They pointed out that </w:t>
      </w:r>
      <w:r w:rsidR="00624C45" w:rsidRPr="008709F5">
        <w:rPr>
          <w:rFonts w:ascii="Arial" w:hAnsi="Arial" w:cs="Arial"/>
        </w:rPr>
        <w:t xml:space="preserve">the </w:t>
      </w:r>
      <w:r w:rsidRPr="008709F5">
        <w:rPr>
          <w:rFonts w:ascii="Arial" w:hAnsi="Arial" w:cs="Arial"/>
        </w:rPr>
        <w:t xml:space="preserve">disability organisations </w:t>
      </w:r>
      <w:r w:rsidR="00624C45" w:rsidRPr="008709F5">
        <w:rPr>
          <w:rFonts w:ascii="Arial" w:hAnsi="Arial" w:cs="Arial"/>
        </w:rPr>
        <w:t>which</w:t>
      </w:r>
      <w:r w:rsidRPr="008709F5">
        <w:rPr>
          <w:rFonts w:ascii="Arial" w:hAnsi="Arial" w:cs="Arial"/>
        </w:rPr>
        <w:t xml:space="preserve"> had made submissions to the</w:t>
      </w:r>
      <w:r w:rsidR="00640DB5" w:rsidRPr="008709F5">
        <w:rPr>
          <w:rFonts w:ascii="Arial" w:hAnsi="Arial" w:cs="Arial"/>
        </w:rPr>
        <w:t xml:space="preserve"> ABCB</w:t>
      </w:r>
      <w:r w:rsidRPr="008709F5">
        <w:rPr>
          <w:rFonts w:ascii="Arial" w:hAnsi="Arial" w:cs="Arial"/>
        </w:rPr>
        <w:t xml:space="preserve"> consultations had suggested three possible frameworks for evaluation of </w:t>
      </w:r>
      <w:r w:rsidR="00F220FC" w:rsidRPr="008709F5">
        <w:rPr>
          <w:rFonts w:ascii="Arial" w:hAnsi="Arial" w:cs="Arial"/>
        </w:rPr>
        <w:t xml:space="preserve">accessibility </w:t>
      </w:r>
      <w:r w:rsidRPr="008709F5">
        <w:rPr>
          <w:rFonts w:ascii="Arial" w:hAnsi="Arial" w:cs="Arial"/>
        </w:rPr>
        <w:t>standards. The first two</w:t>
      </w:r>
      <w:r w:rsidR="003A211B" w:rsidRPr="008709F5">
        <w:rPr>
          <w:rFonts w:ascii="Arial" w:hAnsi="Arial" w:cs="Arial"/>
        </w:rPr>
        <w:t xml:space="preserve"> they rejected out-of-hand, as inappropriate. But </w:t>
      </w:r>
      <w:r w:rsidR="00624C45" w:rsidRPr="008709F5">
        <w:rPr>
          <w:rFonts w:ascii="Arial" w:hAnsi="Arial" w:cs="Arial"/>
          <w:i/>
        </w:rPr>
        <w:t>PPV’s</w:t>
      </w:r>
      <w:r w:rsidR="00C06558" w:rsidRPr="008709F5">
        <w:rPr>
          <w:rFonts w:ascii="Arial" w:hAnsi="Arial" w:cs="Arial"/>
          <w:i/>
        </w:rPr>
        <w:t xml:space="preserve"> </w:t>
      </w:r>
      <w:r w:rsidR="003A211B" w:rsidRPr="008709F5">
        <w:rPr>
          <w:rFonts w:ascii="Arial" w:hAnsi="Arial" w:cs="Arial"/>
          <w:i/>
        </w:rPr>
        <w:t>suggested socio-ecological framework</w:t>
      </w:r>
      <w:r w:rsidR="003A211B" w:rsidRPr="008709F5">
        <w:rPr>
          <w:rFonts w:ascii="Arial" w:hAnsi="Arial" w:cs="Arial"/>
        </w:rPr>
        <w:t xml:space="preserve">, by taking a broader perspective on disability and ageing, </w:t>
      </w:r>
      <w:r w:rsidR="00640DB5" w:rsidRPr="008709F5">
        <w:rPr>
          <w:rFonts w:ascii="Arial" w:hAnsi="Arial" w:cs="Arial"/>
        </w:rPr>
        <w:t xml:space="preserve">also including the needs of family, friends, carers, and health practitioners, </w:t>
      </w:r>
      <w:r w:rsidR="00C06558" w:rsidRPr="008709F5">
        <w:rPr>
          <w:rFonts w:ascii="Arial" w:hAnsi="Arial" w:cs="Arial"/>
        </w:rPr>
        <w:t>was acknowledged to have</w:t>
      </w:r>
      <w:r w:rsidR="003A211B" w:rsidRPr="008709F5">
        <w:rPr>
          <w:rFonts w:ascii="Arial" w:hAnsi="Arial" w:cs="Arial"/>
        </w:rPr>
        <w:t xml:space="preserve"> merit because it </w:t>
      </w:r>
      <w:r w:rsidR="003A211B" w:rsidRPr="008709F5">
        <w:rPr>
          <w:rStyle w:val="markedcontent"/>
          <w:rFonts w:ascii="Arial" w:hAnsi="Arial" w:cs="Arial"/>
        </w:rPr>
        <w:t>‘accounts for the impact of an individual’s social and environmental context on their health outcomes’</w:t>
      </w:r>
      <w:r w:rsidR="00C06558" w:rsidRPr="008709F5">
        <w:rPr>
          <w:rStyle w:val="markedcontent"/>
          <w:rFonts w:ascii="Arial" w:hAnsi="Arial" w:cs="Arial"/>
        </w:rPr>
        <w:t xml:space="preserve"> and takes equity and the human rights set out in the UN </w:t>
      </w:r>
      <w:r w:rsidR="00C06558" w:rsidRPr="00F077AD">
        <w:rPr>
          <w:rStyle w:val="markedcontent"/>
          <w:rFonts w:ascii="Arial" w:hAnsi="Arial" w:cs="Arial"/>
          <w:i/>
        </w:rPr>
        <w:t>Convention on the Rights of Persons with Disability</w:t>
      </w:r>
      <w:r w:rsidR="00C06558" w:rsidRPr="008709F5">
        <w:rPr>
          <w:rStyle w:val="markedcontent"/>
          <w:rFonts w:ascii="Arial" w:hAnsi="Arial" w:cs="Arial"/>
        </w:rPr>
        <w:t xml:space="preserve"> seriously. That is, it takes </w:t>
      </w:r>
      <w:r w:rsidR="00C06558" w:rsidRPr="008709F5">
        <w:rPr>
          <w:rStyle w:val="markedcontent"/>
          <w:rFonts w:ascii="Arial" w:hAnsi="Arial" w:cs="Arial"/>
          <w:i/>
        </w:rPr>
        <w:t>who benefits</w:t>
      </w:r>
      <w:r w:rsidR="00C06558" w:rsidRPr="008709F5">
        <w:rPr>
          <w:rStyle w:val="markedcontent"/>
          <w:rFonts w:ascii="Arial" w:hAnsi="Arial" w:cs="Arial"/>
        </w:rPr>
        <w:t xml:space="preserve"> - and </w:t>
      </w:r>
      <w:r w:rsidR="00C06558" w:rsidRPr="008709F5">
        <w:rPr>
          <w:rStyle w:val="markedcontent"/>
          <w:rFonts w:ascii="Arial" w:hAnsi="Arial" w:cs="Arial"/>
          <w:i/>
        </w:rPr>
        <w:t>who pays the price</w:t>
      </w:r>
      <w:r w:rsidR="00C06558" w:rsidRPr="008709F5">
        <w:rPr>
          <w:rStyle w:val="markedcontent"/>
          <w:rFonts w:ascii="Arial" w:hAnsi="Arial" w:cs="Arial"/>
        </w:rPr>
        <w:t xml:space="preserve"> - into account: something that politicians must, ideally</w:t>
      </w:r>
      <w:r w:rsidR="00F077AD">
        <w:rPr>
          <w:rStyle w:val="markedcontent"/>
          <w:rFonts w:ascii="Arial" w:hAnsi="Arial" w:cs="Arial"/>
        </w:rPr>
        <w:t>,</w:t>
      </w:r>
      <w:r w:rsidR="00C06558" w:rsidRPr="008709F5">
        <w:rPr>
          <w:rStyle w:val="markedcontent"/>
          <w:rFonts w:ascii="Arial" w:hAnsi="Arial" w:cs="Arial"/>
        </w:rPr>
        <w:t xml:space="preserve"> do when they legislate societal policies. </w:t>
      </w:r>
    </w:p>
    <w:p w14:paraId="44680D3D" w14:textId="77777777" w:rsidR="00473A74" w:rsidRPr="00473A74" w:rsidRDefault="00473A74" w:rsidP="00473A74">
      <w:pPr>
        <w:pStyle w:val="ListParagraph"/>
        <w:rPr>
          <w:rStyle w:val="markedcontent"/>
          <w:rFonts w:ascii="Arial" w:hAnsi="Arial" w:cs="Arial"/>
        </w:rPr>
      </w:pPr>
    </w:p>
    <w:p w14:paraId="1EECD4F7" w14:textId="77777777" w:rsidR="00473A74" w:rsidRDefault="006928C4" w:rsidP="008663EF">
      <w:pPr>
        <w:pStyle w:val="ListParagraph"/>
        <w:numPr>
          <w:ilvl w:val="0"/>
          <w:numId w:val="1"/>
        </w:numPr>
        <w:spacing w:line="240" w:lineRule="auto"/>
        <w:jc w:val="both"/>
        <w:rPr>
          <w:rStyle w:val="markedcontent"/>
          <w:rFonts w:ascii="Arial" w:hAnsi="Arial" w:cs="Arial"/>
        </w:rPr>
      </w:pPr>
      <w:r w:rsidRPr="00473A74">
        <w:rPr>
          <w:rStyle w:val="markedcontent"/>
          <w:rFonts w:ascii="Arial" w:hAnsi="Arial" w:cs="Arial"/>
        </w:rPr>
        <w:t xml:space="preserve">Thanks to my ongoing communication with Marg Ward, of the Australian Network for Universal Housing Design (ANUHD), we were able to do a useful ‘one-two punch’, which was understood as a valid argument regarding the combination of </w:t>
      </w:r>
      <w:r w:rsidRPr="00473A74">
        <w:rPr>
          <w:rStyle w:val="markedcontent"/>
          <w:rFonts w:ascii="Arial" w:hAnsi="Arial" w:cs="Arial"/>
        </w:rPr>
        <w:lastRenderedPageBreak/>
        <w:t xml:space="preserve">accessibility features in one dwelling by the Centre for International Economics. In it, I used my long experience </w:t>
      </w:r>
      <w:r w:rsidR="00473A74" w:rsidRPr="00473A74">
        <w:rPr>
          <w:rStyle w:val="markedcontent"/>
          <w:rFonts w:ascii="Arial" w:hAnsi="Arial" w:cs="Arial"/>
        </w:rPr>
        <w:t>– that</w:t>
      </w:r>
      <w:r w:rsidR="008663EF" w:rsidRPr="00473A74">
        <w:rPr>
          <w:rStyle w:val="markedcontent"/>
          <w:rFonts w:ascii="Arial" w:hAnsi="Arial" w:cs="Arial"/>
        </w:rPr>
        <w:t xml:space="preserve"> personal stories</w:t>
      </w:r>
      <w:r w:rsidRPr="00473A74">
        <w:rPr>
          <w:rStyle w:val="markedcontent"/>
          <w:rFonts w:ascii="Arial" w:hAnsi="Arial" w:cs="Arial"/>
        </w:rPr>
        <w:t xml:space="preserve"> win the day - in advocacy:</w:t>
      </w:r>
    </w:p>
    <w:p w14:paraId="7EB2C518" w14:textId="77777777" w:rsidR="00473A74" w:rsidRPr="00473A74" w:rsidRDefault="00473A74" w:rsidP="00473A74">
      <w:pPr>
        <w:pStyle w:val="ListParagraph"/>
        <w:rPr>
          <w:rStyle w:val="markedcontent"/>
          <w:rFonts w:ascii="Arial" w:hAnsi="Arial" w:cs="Arial"/>
        </w:rPr>
      </w:pPr>
    </w:p>
    <w:p w14:paraId="74308694" w14:textId="77777777" w:rsidR="00473A74" w:rsidRDefault="00E84293" w:rsidP="00473A74">
      <w:pPr>
        <w:pStyle w:val="ListParagraph"/>
        <w:spacing w:line="240" w:lineRule="auto"/>
        <w:jc w:val="both"/>
        <w:rPr>
          <w:rStyle w:val="markedcontent"/>
          <w:rFonts w:ascii="Arial" w:hAnsi="Arial" w:cs="Arial"/>
        </w:rPr>
      </w:pPr>
      <w:r w:rsidRPr="00473A74">
        <w:rPr>
          <w:rStyle w:val="markedcontent"/>
          <w:rFonts w:ascii="Arial" w:hAnsi="Arial" w:cs="Arial"/>
        </w:rPr>
        <w:t>ANUHD suggested that individual accessibility features do not provide related individual benefits unless a</w:t>
      </w:r>
      <w:r w:rsidR="008663EF" w:rsidRPr="00473A74">
        <w:rPr>
          <w:rStyle w:val="markedcontent"/>
          <w:rFonts w:ascii="Arial" w:hAnsi="Arial" w:cs="Arial"/>
        </w:rPr>
        <w:t xml:space="preserve"> </w:t>
      </w:r>
      <w:r w:rsidRPr="00473A74">
        <w:rPr>
          <w:rStyle w:val="markedcontent"/>
          <w:rFonts w:ascii="Arial" w:hAnsi="Arial" w:cs="Arial"/>
        </w:rPr>
        <w:t>coherent suite of accessibility features is provided</w:t>
      </w:r>
      <w:r w:rsidR="00F077AD" w:rsidRPr="00473A74">
        <w:rPr>
          <w:rStyle w:val="markedcontent"/>
          <w:rFonts w:ascii="Arial" w:hAnsi="Arial" w:cs="Arial"/>
        </w:rPr>
        <w:t xml:space="preserve">: </w:t>
      </w:r>
      <w:r w:rsidRPr="00473A74">
        <w:rPr>
          <w:rStyle w:val="markedcontent"/>
          <w:rFonts w:ascii="Arial" w:hAnsi="Arial" w:cs="Arial"/>
        </w:rPr>
        <w:t xml:space="preserve">408 </w:t>
      </w:r>
    </w:p>
    <w:p w14:paraId="35B755F7" w14:textId="77777777" w:rsidR="00473A74" w:rsidRDefault="00473A74" w:rsidP="00473A74">
      <w:pPr>
        <w:pStyle w:val="ListParagraph"/>
        <w:spacing w:line="240" w:lineRule="auto"/>
        <w:jc w:val="both"/>
        <w:rPr>
          <w:rStyle w:val="markedcontent"/>
          <w:rFonts w:ascii="Arial" w:hAnsi="Arial" w:cs="Arial"/>
        </w:rPr>
      </w:pPr>
    </w:p>
    <w:p w14:paraId="7B23A2A2" w14:textId="77777777" w:rsidR="00473A74" w:rsidRDefault="00E84293" w:rsidP="00473A74">
      <w:pPr>
        <w:pStyle w:val="ListParagraph"/>
        <w:spacing w:line="240" w:lineRule="auto"/>
        <w:jc w:val="both"/>
        <w:rPr>
          <w:rStyle w:val="markedcontent"/>
          <w:rFonts w:ascii="Arial" w:hAnsi="Arial" w:cs="Arial"/>
          <w:b/>
          <w:bCs/>
          <w:i/>
          <w:sz w:val="20"/>
          <w:szCs w:val="20"/>
        </w:rPr>
      </w:pPr>
      <w:r w:rsidRPr="008663EF">
        <w:rPr>
          <w:rStyle w:val="highlight"/>
          <w:rFonts w:ascii="Arial" w:hAnsi="Arial" w:cs="Arial"/>
        </w:rPr>
        <w:t>Post-Polio</w:t>
      </w:r>
      <w:r w:rsidR="008663EF">
        <w:rPr>
          <w:rStyle w:val="highlight"/>
          <w:rFonts w:ascii="Arial" w:hAnsi="Arial" w:cs="Arial"/>
        </w:rPr>
        <w:t xml:space="preserve"> </w:t>
      </w:r>
      <w:r w:rsidRPr="008663EF">
        <w:rPr>
          <w:rStyle w:val="highlight"/>
          <w:rFonts w:ascii="Arial" w:hAnsi="Arial" w:cs="Arial"/>
        </w:rPr>
        <w:t>Victoria</w:t>
      </w:r>
      <w:r w:rsidRPr="008663EF">
        <w:rPr>
          <w:rStyle w:val="markedcontent"/>
          <w:rFonts w:ascii="Arial" w:hAnsi="Arial" w:cs="Arial"/>
        </w:rPr>
        <w:t xml:space="preserve"> highlighted this argument with a case study (Case Study 3) in its previous submission to the ABCB Options Paper:</w:t>
      </w:r>
      <w:r w:rsidR="00F077AD">
        <w:rPr>
          <w:rStyle w:val="markedcontent"/>
          <w:rFonts w:ascii="Arial" w:hAnsi="Arial" w:cs="Arial"/>
        </w:rPr>
        <w:t xml:space="preserve"> </w:t>
      </w:r>
      <w:r w:rsidRPr="008663EF">
        <w:rPr>
          <w:rStyle w:val="markedcontent"/>
          <w:rFonts w:ascii="Arial" w:hAnsi="Arial" w:cs="Arial"/>
        </w:rPr>
        <w:t xml:space="preserve">409 </w:t>
      </w:r>
      <w:r w:rsidRPr="008663EF">
        <w:br/>
      </w:r>
    </w:p>
    <w:p w14:paraId="088E3F99" w14:textId="77777777" w:rsidR="00473A74" w:rsidRDefault="00E84293" w:rsidP="00473A74">
      <w:pPr>
        <w:pStyle w:val="ListParagraph"/>
        <w:spacing w:line="240" w:lineRule="auto"/>
        <w:jc w:val="both"/>
        <w:rPr>
          <w:rStyle w:val="markedcontent"/>
          <w:rFonts w:ascii="Arial" w:hAnsi="Arial" w:cs="Arial"/>
          <w:b/>
          <w:bCs/>
          <w:i/>
          <w:sz w:val="20"/>
          <w:szCs w:val="20"/>
        </w:rPr>
      </w:pPr>
      <w:r w:rsidRPr="00473A74">
        <w:rPr>
          <w:rStyle w:val="markedcontent"/>
          <w:rFonts w:ascii="Arial" w:hAnsi="Arial" w:cs="Arial"/>
          <w:b/>
          <w:bCs/>
          <w:i/>
          <w:sz w:val="20"/>
          <w:szCs w:val="20"/>
        </w:rPr>
        <w:t>The cost of the fire door entry might have been $X, but if the occupier becomes too frail to open it, then no matter how many accessibility features lie in the apartment on the other side of that door, they are useless to the renter, and even the high cost of that desirable feature does not render the whole flat accessible. Or if the lip onto the balcony is too high for the renter to step over with a walker, then there might as well be no balcony. And the shower flooding the entire bathroom floor when it is turned on in its stepless alcove - especially if the tiles become slippery when wet – is useless to an older inhabitant who is very scared of falling, after previously breaking her hip.</w:t>
      </w:r>
    </w:p>
    <w:p w14:paraId="7DC5B45F" w14:textId="77777777" w:rsidR="00473A74" w:rsidRDefault="00473A74" w:rsidP="00473A74">
      <w:pPr>
        <w:pStyle w:val="ListParagraph"/>
        <w:spacing w:line="240" w:lineRule="auto"/>
        <w:jc w:val="both"/>
        <w:rPr>
          <w:rStyle w:val="markedcontent"/>
          <w:rFonts w:ascii="Arial" w:hAnsi="Arial" w:cs="Arial"/>
          <w:b/>
          <w:bCs/>
          <w:i/>
          <w:sz w:val="20"/>
          <w:szCs w:val="20"/>
        </w:rPr>
      </w:pPr>
    </w:p>
    <w:p w14:paraId="650EE6B1" w14:textId="24A58D03" w:rsidR="00E84293" w:rsidRDefault="00E84293" w:rsidP="00473A74">
      <w:pPr>
        <w:pStyle w:val="ListParagraph"/>
        <w:spacing w:line="240" w:lineRule="auto"/>
        <w:jc w:val="both"/>
        <w:rPr>
          <w:rStyle w:val="markedcontent"/>
          <w:rFonts w:ascii="Arial" w:hAnsi="Arial" w:cs="Arial"/>
          <w:b/>
          <w:bCs/>
          <w:sz w:val="20"/>
          <w:szCs w:val="20"/>
        </w:rPr>
      </w:pPr>
      <w:r w:rsidRPr="008663EF">
        <w:rPr>
          <w:rStyle w:val="markedcontent"/>
          <w:rFonts w:ascii="Arial" w:hAnsi="Arial" w:cs="Arial"/>
          <w:b/>
          <w:bCs/>
          <w:sz w:val="20"/>
          <w:szCs w:val="20"/>
        </w:rPr>
        <w:t xml:space="preserve">408 Margret Ward, </w:t>
      </w:r>
      <w:proofErr w:type="spellStart"/>
      <w:r w:rsidRPr="008663EF">
        <w:rPr>
          <w:rStyle w:val="markedcontent"/>
          <w:rFonts w:ascii="Arial" w:hAnsi="Arial" w:cs="Arial"/>
          <w:b/>
          <w:bCs/>
          <w:sz w:val="20"/>
          <w:szCs w:val="20"/>
        </w:rPr>
        <w:t>op.cit</w:t>
      </w:r>
      <w:proofErr w:type="spellEnd"/>
      <w:r w:rsidRPr="008663EF">
        <w:rPr>
          <w:rStyle w:val="markedcontent"/>
          <w:rFonts w:ascii="Arial" w:hAnsi="Arial" w:cs="Arial"/>
          <w:b/>
          <w:bCs/>
          <w:sz w:val="20"/>
          <w:szCs w:val="20"/>
        </w:rPr>
        <w:t xml:space="preserve">., p.18   409 Barbary Clarke, </w:t>
      </w:r>
      <w:proofErr w:type="spellStart"/>
      <w:r w:rsidRPr="008663EF">
        <w:rPr>
          <w:rStyle w:val="markedcontent"/>
          <w:rFonts w:ascii="Arial" w:hAnsi="Arial" w:cs="Arial"/>
          <w:b/>
          <w:bCs/>
          <w:sz w:val="20"/>
          <w:szCs w:val="20"/>
        </w:rPr>
        <w:t>op.cit</w:t>
      </w:r>
      <w:proofErr w:type="spellEnd"/>
      <w:r w:rsidRPr="008663EF">
        <w:rPr>
          <w:rStyle w:val="markedcontent"/>
          <w:rFonts w:ascii="Arial" w:hAnsi="Arial" w:cs="Arial"/>
          <w:b/>
          <w:bCs/>
          <w:sz w:val="20"/>
          <w:szCs w:val="20"/>
        </w:rPr>
        <w:t>., p.6.</w:t>
      </w:r>
    </w:p>
    <w:p w14:paraId="7E1F6029" w14:textId="77777777" w:rsidR="00473A74" w:rsidRPr="00473A74" w:rsidRDefault="00473A74" w:rsidP="00473A74">
      <w:pPr>
        <w:pStyle w:val="ListParagraph"/>
        <w:spacing w:line="240" w:lineRule="auto"/>
        <w:jc w:val="both"/>
        <w:rPr>
          <w:rStyle w:val="markedcontent"/>
          <w:rFonts w:ascii="Arial" w:hAnsi="Arial" w:cs="Arial"/>
        </w:rPr>
      </w:pPr>
    </w:p>
    <w:p w14:paraId="70835797" w14:textId="60835E00" w:rsidR="00473A74" w:rsidRPr="00473A74" w:rsidRDefault="00E306D0" w:rsidP="00473A74">
      <w:pPr>
        <w:pStyle w:val="ListParagraph"/>
        <w:numPr>
          <w:ilvl w:val="0"/>
          <w:numId w:val="1"/>
        </w:numPr>
        <w:spacing w:line="240" w:lineRule="auto"/>
        <w:jc w:val="both"/>
        <w:rPr>
          <w:rFonts w:ascii="Arial" w:hAnsi="Arial" w:cs="Arial"/>
        </w:rPr>
      </w:pPr>
      <w:r>
        <w:rPr>
          <w:rStyle w:val="markedcontent"/>
          <w:rFonts w:ascii="Arial" w:hAnsi="Arial" w:cs="Arial"/>
        </w:rPr>
        <w:t>P</w:t>
      </w:r>
      <w:r w:rsidR="00C06558" w:rsidRPr="008709F5">
        <w:rPr>
          <w:rStyle w:val="markedcontent"/>
          <w:rFonts w:ascii="Arial" w:hAnsi="Arial" w:cs="Arial"/>
        </w:rPr>
        <w:t xml:space="preserve">olitical decisions </w:t>
      </w:r>
      <w:r>
        <w:rPr>
          <w:rStyle w:val="markedcontent"/>
          <w:rFonts w:ascii="Arial" w:hAnsi="Arial" w:cs="Arial"/>
        </w:rPr>
        <w:t xml:space="preserve">concerning the method of distribution of benefits to people dealing with different forms, and levels, of disability </w:t>
      </w:r>
      <w:r w:rsidR="00C06558" w:rsidRPr="008709F5">
        <w:rPr>
          <w:rStyle w:val="markedcontent"/>
          <w:rFonts w:ascii="Arial" w:hAnsi="Arial" w:cs="Arial"/>
        </w:rPr>
        <w:t>we</w:t>
      </w:r>
      <w:r w:rsidR="00640DB5" w:rsidRPr="008709F5">
        <w:rPr>
          <w:rStyle w:val="markedcontent"/>
          <w:rFonts w:ascii="Arial" w:hAnsi="Arial" w:cs="Arial"/>
        </w:rPr>
        <w:t>nt</w:t>
      </w:r>
      <w:r w:rsidR="00C06558" w:rsidRPr="008709F5">
        <w:rPr>
          <w:rStyle w:val="markedcontent"/>
          <w:rFonts w:ascii="Arial" w:hAnsi="Arial" w:cs="Arial"/>
        </w:rPr>
        <w:t xml:space="preserve"> beyond the ABCB’s remit</w:t>
      </w:r>
      <w:r w:rsidR="0017623D" w:rsidRPr="008709F5">
        <w:rPr>
          <w:rStyle w:val="markedcontent"/>
          <w:rFonts w:ascii="Arial" w:hAnsi="Arial" w:cs="Arial"/>
        </w:rPr>
        <w:t xml:space="preserve">, </w:t>
      </w:r>
      <w:r w:rsidR="00640DB5" w:rsidRPr="008709F5">
        <w:rPr>
          <w:rStyle w:val="markedcontent"/>
          <w:rFonts w:ascii="Arial" w:hAnsi="Arial" w:cs="Arial"/>
        </w:rPr>
        <w:t xml:space="preserve">they argued, </w:t>
      </w:r>
      <w:r w:rsidR="0017623D" w:rsidRPr="008709F5">
        <w:rPr>
          <w:rStyle w:val="markedcontent"/>
          <w:rFonts w:ascii="Arial" w:hAnsi="Arial" w:cs="Arial"/>
        </w:rPr>
        <w:t>since they had only been asked to do a</w:t>
      </w:r>
      <w:r>
        <w:rPr>
          <w:rStyle w:val="markedcontent"/>
          <w:rFonts w:ascii="Arial" w:hAnsi="Arial" w:cs="Arial"/>
        </w:rPr>
        <w:t xml:space="preserve"> specifically </w:t>
      </w:r>
      <w:r w:rsidR="0017623D" w:rsidRPr="008709F5">
        <w:rPr>
          <w:rStyle w:val="markedcontent"/>
          <w:rFonts w:ascii="Arial" w:hAnsi="Arial" w:cs="Arial"/>
        </w:rPr>
        <w:t>economics-based Cost-Benefit Analysis</w:t>
      </w:r>
      <w:r w:rsidR="00C06558" w:rsidRPr="008709F5">
        <w:rPr>
          <w:rStyle w:val="markedcontent"/>
          <w:rFonts w:ascii="Arial" w:hAnsi="Arial" w:cs="Arial"/>
        </w:rPr>
        <w:t>.</w:t>
      </w:r>
      <w:r w:rsidR="008709F5" w:rsidRPr="008709F5">
        <w:rPr>
          <w:rStyle w:val="markedcontent"/>
          <w:rFonts w:ascii="Arial" w:hAnsi="Arial" w:cs="Arial"/>
        </w:rPr>
        <w:t xml:space="preserve"> </w:t>
      </w:r>
      <w:r w:rsidR="00640DB5" w:rsidRPr="008709F5">
        <w:rPr>
          <w:rStyle w:val="markedcontent"/>
          <w:rFonts w:ascii="Arial" w:hAnsi="Arial" w:cs="Arial"/>
        </w:rPr>
        <w:t xml:space="preserve">However, </w:t>
      </w:r>
      <w:r w:rsidR="00165994" w:rsidRPr="008709F5">
        <w:rPr>
          <w:rStyle w:val="markedcontent"/>
          <w:rFonts w:ascii="Arial" w:hAnsi="Arial" w:cs="Arial"/>
        </w:rPr>
        <w:t xml:space="preserve">they suggested that policy- and decision-makers </w:t>
      </w:r>
      <w:r w:rsidR="008709F5">
        <w:rPr>
          <w:rStyle w:val="markedcontent"/>
          <w:rFonts w:ascii="Arial" w:hAnsi="Arial" w:cs="Arial"/>
        </w:rPr>
        <w:t>could</w:t>
      </w:r>
      <w:r w:rsidR="00165994" w:rsidRPr="008709F5">
        <w:rPr>
          <w:rStyle w:val="markedcontent"/>
          <w:rFonts w:ascii="Arial" w:hAnsi="Arial" w:cs="Arial"/>
        </w:rPr>
        <w:t xml:space="preserve"> ‘</w:t>
      </w:r>
      <w:r w:rsidR="00165994" w:rsidRPr="008709F5">
        <w:rPr>
          <w:rFonts w:ascii="Arial" w:hAnsi="Arial" w:cs="Arial"/>
          <w:lang w:eastAsia="en-AU"/>
        </w:rPr>
        <w:t>weigh up factors, such as social justice for people with disability</w:t>
      </w:r>
      <w:r w:rsidR="0021228F">
        <w:rPr>
          <w:rFonts w:ascii="Arial" w:hAnsi="Arial" w:cs="Arial"/>
          <w:lang w:eastAsia="en-AU"/>
        </w:rPr>
        <w:t>,</w:t>
      </w:r>
      <w:r w:rsidR="00165994" w:rsidRPr="008709F5">
        <w:rPr>
          <w:rFonts w:ascii="Arial" w:hAnsi="Arial" w:cs="Arial"/>
          <w:lang w:eastAsia="en-AU"/>
        </w:rPr>
        <w:t xml:space="preserve"> supporting more inclusive communities</w:t>
      </w:r>
      <w:r w:rsidR="0021228F">
        <w:rPr>
          <w:rFonts w:ascii="Arial" w:hAnsi="Arial" w:cs="Arial"/>
          <w:lang w:eastAsia="en-AU"/>
        </w:rPr>
        <w:t>,</w:t>
      </w:r>
      <w:r w:rsidR="00165994" w:rsidRPr="008709F5">
        <w:rPr>
          <w:rFonts w:ascii="Arial" w:hAnsi="Arial" w:cs="Arial"/>
          <w:lang w:eastAsia="en-AU"/>
        </w:rPr>
        <w:t xml:space="preserve"> and</w:t>
      </w:r>
      <w:r w:rsidR="008709F5" w:rsidRPr="008709F5">
        <w:rPr>
          <w:rFonts w:ascii="Arial" w:hAnsi="Arial" w:cs="Arial"/>
          <w:lang w:eastAsia="en-AU"/>
        </w:rPr>
        <w:t xml:space="preserve"> </w:t>
      </w:r>
      <w:r w:rsidR="00165994" w:rsidRPr="008709F5">
        <w:rPr>
          <w:rFonts w:ascii="Arial" w:hAnsi="Arial" w:cs="Arial"/>
          <w:lang w:eastAsia="en-AU"/>
        </w:rPr>
        <w:t>ageing in place, as well as Australia’s future progress towards international human rights treaties, against the net cost imposed on other members of the community’ (p212).</w:t>
      </w:r>
    </w:p>
    <w:p w14:paraId="7912B3AD" w14:textId="77777777" w:rsidR="00473A74" w:rsidRDefault="00473A74" w:rsidP="00473A74">
      <w:pPr>
        <w:pStyle w:val="ListParagraph"/>
        <w:spacing w:line="240" w:lineRule="auto"/>
        <w:jc w:val="both"/>
        <w:rPr>
          <w:rFonts w:ascii="Arial" w:hAnsi="Arial" w:cs="Arial"/>
        </w:rPr>
      </w:pPr>
    </w:p>
    <w:p w14:paraId="1C7ED9AD" w14:textId="77777777" w:rsidR="00473A74" w:rsidRDefault="00E306D0" w:rsidP="00473A74">
      <w:pPr>
        <w:pStyle w:val="ListParagraph"/>
        <w:spacing w:line="240" w:lineRule="auto"/>
        <w:jc w:val="both"/>
        <w:rPr>
          <w:rFonts w:ascii="Arial" w:hAnsi="Arial" w:cs="Arial"/>
        </w:rPr>
      </w:pPr>
      <w:r w:rsidRPr="00473A74">
        <w:rPr>
          <w:rFonts w:ascii="Arial" w:hAnsi="Arial" w:cs="Arial"/>
          <w:lang w:eastAsia="en-AU"/>
        </w:rPr>
        <w:t>All aspects of my advocacy have required huge amounts of reading (</w:t>
      </w:r>
      <w:proofErr w:type="gramStart"/>
      <w:r w:rsidRPr="00473A74">
        <w:rPr>
          <w:rFonts w:ascii="Arial" w:hAnsi="Arial" w:cs="Arial"/>
          <w:lang w:eastAsia="en-AU"/>
        </w:rPr>
        <w:t>e.g.</w:t>
      </w:r>
      <w:proofErr w:type="gramEnd"/>
      <w:r w:rsidRPr="00473A74">
        <w:rPr>
          <w:rFonts w:ascii="Arial" w:hAnsi="Arial" w:cs="Arial"/>
          <w:lang w:eastAsia="en-AU"/>
        </w:rPr>
        <w:t xml:space="preserve"> well over 2,000 pages just for the second submission to the ABCB). Similarly, background reading for the campaign against independent assessors</w:t>
      </w:r>
      <w:r w:rsidR="004F28A9" w:rsidRPr="00473A74">
        <w:rPr>
          <w:rFonts w:ascii="Arial" w:hAnsi="Arial" w:cs="Arial"/>
          <w:lang w:eastAsia="en-AU"/>
        </w:rPr>
        <w:t xml:space="preserve">, and on the Disability Royal Commission. </w:t>
      </w:r>
      <w:r w:rsidR="004F28A9" w:rsidRPr="00473A74">
        <w:rPr>
          <w:rFonts w:ascii="Arial" w:hAnsi="Arial" w:cs="Arial"/>
          <w:i/>
          <w:lang w:eastAsia="en-AU"/>
        </w:rPr>
        <w:t>The Saturday Paper</w:t>
      </w:r>
      <w:r w:rsidR="0021228F" w:rsidRPr="00473A74">
        <w:rPr>
          <w:rFonts w:ascii="Arial" w:hAnsi="Arial" w:cs="Arial"/>
          <w:i/>
          <w:lang w:eastAsia="en-AU"/>
        </w:rPr>
        <w:t>,</w:t>
      </w:r>
      <w:r w:rsidR="004F28A9" w:rsidRPr="00473A74">
        <w:rPr>
          <w:rFonts w:ascii="Arial" w:hAnsi="Arial" w:cs="Arial"/>
          <w:lang w:eastAsia="en-AU"/>
        </w:rPr>
        <w:t xml:space="preserve"> </w:t>
      </w:r>
      <w:r w:rsidR="004F28A9" w:rsidRPr="00473A74">
        <w:rPr>
          <w:rFonts w:ascii="Arial" w:hAnsi="Arial" w:cs="Arial"/>
          <w:i/>
          <w:lang w:eastAsia="en-AU"/>
        </w:rPr>
        <w:t>The Monthly</w:t>
      </w:r>
      <w:r w:rsidR="004F28A9" w:rsidRPr="00473A74">
        <w:rPr>
          <w:rFonts w:ascii="Arial" w:hAnsi="Arial" w:cs="Arial"/>
          <w:lang w:eastAsia="en-AU"/>
        </w:rPr>
        <w:t xml:space="preserve"> magazine </w:t>
      </w:r>
      <w:r w:rsidR="00460879" w:rsidRPr="00473A74">
        <w:rPr>
          <w:rFonts w:ascii="Arial" w:hAnsi="Arial" w:cs="Arial"/>
          <w:lang w:eastAsia="en-AU"/>
        </w:rPr>
        <w:t xml:space="preserve">and </w:t>
      </w:r>
      <w:r w:rsidR="00460879" w:rsidRPr="00473A74">
        <w:rPr>
          <w:rFonts w:ascii="Arial" w:hAnsi="Arial" w:cs="Arial"/>
          <w:i/>
          <w:lang w:eastAsia="en-AU"/>
        </w:rPr>
        <w:t>The Guardian</w:t>
      </w:r>
      <w:r w:rsidR="00460879" w:rsidRPr="00473A74">
        <w:rPr>
          <w:rFonts w:ascii="Arial" w:hAnsi="Arial" w:cs="Arial"/>
          <w:lang w:eastAsia="en-AU"/>
        </w:rPr>
        <w:t xml:space="preserve"> </w:t>
      </w:r>
      <w:r w:rsidR="004F28A9" w:rsidRPr="00473A74">
        <w:rPr>
          <w:rFonts w:ascii="Arial" w:hAnsi="Arial" w:cs="Arial"/>
          <w:lang w:eastAsia="en-AU"/>
        </w:rPr>
        <w:t xml:space="preserve">have </w:t>
      </w:r>
      <w:r w:rsidR="00DF16A5" w:rsidRPr="00473A74">
        <w:rPr>
          <w:rFonts w:ascii="Arial" w:hAnsi="Arial" w:cs="Arial"/>
          <w:lang w:eastAsia="en-AU"/>
        </w:rPr>
        <w:t xml:space="preserve">provided both historical and contemporary information to </w:t>
      </w:r>
      <w:r w:rsidR="004F28A9" w:rsidRPr="00473A74">
        <w:rPr>
          <w:rFonts w:ascii="Arial" w:hAnsi="Arial" w:cs="Arial"/>
          <w:lang w:eastAsia="en-AU"/>
        </w:rPr>
        <w:t xml:space="preserve">convince me that, if we want to make the NDIS more sustainable - so it can include people, like myself, who are over 65 - we </w:t>
      </w:r>
      <w:r w:rsidR="004F28A9" w:rsidRPr="00473A74">
        <w:rPr>
          <w:rFonts w:ascii="Arial" w:hAnsi="Arial" w:cs="Arial"/>
          <w:i/>
          <w:lang w:eastAsia="en-AU"/>
        </w:rPr>
        <w:t>don’t,</w:t>
      </w:r>
      <w:r w:rsidR="004F28A9" w:rsidRPr="00473A74">
        <w:rPr>
          <w:rFonts w:ascii="Arial" w:hAnsi="Arial" w:cs="Arial"/>
          <w:lang w:eastAsia="en-AU"/>
        </w:rPr>
        <w:t xml:space="preserve"> so much, need to look at the amounts that people on the NDIS are receiving. Instead, we need to be analysing the amounts paid to external consulting companies; to the ex-consultants who have been employed by the National Disability Insurance Agency; to authorised NDIS service providers</w:t>
      </w:r>
      <w:r w:rsidR="00DF16A5" w:rsidRPr="00473A74">
        <w:rPr>
          <w:rFonts w:ascii="Arial" w:hAnsi="Arial" w:cs="Arial"/>
          <w:lang w:eastAsia="en-AU"/>
        </w:rPr>
        <w:t>;</w:t>
      </w:r>
      <w:r w:rsidR="004F28A9" w:rsidRPr="00473A74">
        <w:rPr>
          <w:rFonts w:ascii="Arial" w:hAnsi="Arial" w:cs="Arial"/>
          <w:lang w:eastAsia="en-AU"/>
        </w:rPr>
        <w:t xml:space="preserve"> and to their subsidiary companies.   </w:t>
      </w:r>
    </w:p>
    <w:p w14:paraId="2377A2C1" w14:textId="77777777" w:rsidR="00473A74" w:rsidRDefault="00473A74" w:rsidP="00473A74">
      <w:pPr>
        <w:pStyle w:val="ListParagraph"/>
        <w:spacing w:line="240" w:lineRule="auto"/>
        <w:jc w:val="both"/>
        <w:rPr>
          <w:rFonts w:ascii="Arial" w:hAnsi="Arial" w:cs="Arial"/>
        </w:rPr>
      </w:pPr>
    </w:p>
    <w:p w14:paraId="43DA1FF8" w14:textId="77777777" w:rsidR="00473A74" w:rsidRDefault="00AB668B" w:rsidP="00473A74">
      <w:pPr>
        <w:pStyle w:val="ListParagraph"/>
        <w:spacing w:line="240" w:lineRule="auto"/>
        <w:jc w:val="both"/>
        <w:rPr>
          <w:rStyle w:val="markedcontent"/>
          <w:rFonts w:ascii="Arial" w:hAnsi="Arial" w:cs="Arial"/>
        </w:rPr>
      </w:pPr>
      <w:r>
        <w:rPr>
          <w:rStyle w:val="markedcontent"/>
          <w:rFonts w:ascii="Arial" w:hAnsi="Arial" w:cs="Arial"/>
          <w:sz w:val="24"/>
          <w:szCs w:val="24"/>
        </w:rPr>
        <w:t>I have enjoyed proofreading various PPV documents and making suggestions on the Strategic Plan and the design of our questionnaire.</w:t>
      </w:r>
    </w:p>
    <w:p w14:paraId="5B7413A8" w14:textId="77777777" w:rsidR="00473A74" w:rsidRDefault="00473A74" w:rsidP="00473A74">
      <w:pPr>
        <w:pStyle w:val="ListParagraph"/>
        <w:spacing w:line="240" w:lineRule="auto"/>
        <w:jc w:val="both"/>
        <w:rPr>
          <w:rStyle w:val="markedcontent"/>
          <w:rFonts w:ascii="Arial" w:hAnsi="Arial" w:cs="Arial"/>
        </w:rPr>
      </w:pPr>
    </w:p>
    <w:p w14:paraId="28ECFC1B" w14:textId="41296658" w:rsidR="00473A74" w:rsidRDefault="00DF16A5" w:rsidP="00473A74">
      <w:pPr>
        <w:pStyle w:val="ListParagraph"/>
        <w:spacing w:line="240" w:lineRule="auto"/>
        <w:jc w:val="both"/>
        <w:rPr>
          <w:rStyle w:val="markedcontent"/>
          <w:rFonts w:ascii="Arial" w:hAnsi="Arial" w:cs="Arial"/>
        </w:rPr>
      </w:pPr>
      <w:r w:rsidRPr="008663EF">
        <w:rPr>
          <w:rStyle w:val="markedcontent"/>
          <w:rFonts w:ascii="Arial" w:hAnsi="Arial" w:cs="Arial"/>
        </w:rPr>
        <w:t>Email</w:t>
      </w:r>
      <w:r w:rsidR="00AB668B" w:rsidRPr="008663EF">
        <w:rPr>
          <w:rStyle w:val="markedcontent"/>
          <w:rFonts w:ascii="Arial" w:hAnsi="Arial" w:cs="Arial"/>
        </w:rPr>
        <w:t>s</w:t>
      </w:r>
      <w:r w:rsidRPr="008663EF">
        <w:rPr>
          <w:rStyle w:val="markedcontent"/>
          <w:rFonts w:ascii="Arial" w:hAnsi="Arial" w:cs="Arial"/>
        </w:rPr>
        <w:t xml:space="preserve"> and </w:t>
      </w:r>
      <w:r w:rsidR="00AB668B" w:rsidRPr="008663EF">
        <w:rPr>
          <w:rStyle w:val="markedcontent"/>
          <w:rFonts w:ascii="Arial" w:hAnsi="Arial" w:cs="Arial"/>
        </w:rPr>
        <w:t>phone</w:t>
      </w:r>
      <w:r w:rsidR="00EC7082" w:rsidRPr="008663EF">
        <w:rPr>
          <w:rStyle w:val="markedcontent"/>
          <w:rFonts w:ascii="Arial" w:hAnsi="Arial" w:cs="Arial"/>
        </w:rPr>
        <w:t xml:space="preserve"> </w:t>
      </w:r>
      <w:r w:rsidR="00AB668B" w:rsidRPr="008663EF">
        <w:rPr>
          <w:rStyle w:val="markedcontent"/>
          <w:rFonts w:ascii="Arial" w:hAnsi="Arial" w:cs="Arial"/>
        </w:rPr>
        <w:t>calls to</w:t>
      </w:r>
      <w:r w:rsidRPr="008663EF">
        <w:rPr>
          <w:rStyle w:val="markedcontent"/>
          <w:rFonts w:ascii="Arial" w:hAnsi="Arial" w:cs="Arial"/>
        </w:rPr>
        <w:t xml:space="preserve"> people who are in positions to influence disability resources are what I call mosquito bites</w:t>
      </w:r>
      <w:r w:rsidR="00AB668B" w:rsidRPr="008663EF">
        <w:rPr>
          <w:rStyle w:val="markedcontent"/>
          <w:rFonts w:ascii="Arial" w:hAnsi="Arial" w:cs="Arial"/>
        </w:rPr>
        <w:t>: each one is small, but hopefully attracts attention and spreads the news - free of charge</w:t>
      </w:r>
      <w:r w:rsidR="00EC7082" w:rsidRPr="008663EF">
        <w:rPr>
          <w:rStyle w:val="markedcontent"/>
          <w:rFonts w:ascii="Arial" w:hAnsi="Arial" w:cs="Arial"/>
        </w:rPr>
        <w:t xml:space="preserve"> - and maybe generates mainstream media interest in doing longer interviews</w:t>
      </w:r>
      <w:r w:rsidR="00AB668B" w:rsidRPr="008663EF">
        <w:rPr>
          <w:rStyle w:val="markedcontent"/>
          <w:rFonts w:ascii="Arial" w:hAnsi="Arial" w:cs="Arial"/>
        </w:rPr>
        <w:t xml:space="preserve">. I’ve been a regular caller to Radio National &amp; the ABC </w:t>
      </w:r>
      <w:r w:rsidR="00473A74" w:rsidRPr="008663EF">
        <w:rPr>
          <w:rStyle w:val="markedcontent"/>
          <w:rFonts w:ascii="Arial" w:hAnsi="Arial" w:cs="Arial"/>
        </w:rPr>
        <w:t>e.g.,</w:t>
      </w:r>
      <w:r w:rsidR="00AB668B" w:rsidRPr="008663EF">
        <w:rPr>
          <w:rStyle w:val="markedcontent"/>
          <w:rFonts w:ascii="Arial" w:hAnsi="Arial" w:cs="Arial"/>
        </w:rPr>
        <w:t xml:space="preserve"> to Fran Kelly, P</w:t>
      </w:r>
      <w:r w:rsidR="00F077AD">
        <w:rPr>
          <w:rStyle w:val="markedcontent"/>
          <w:rFonts w:ascii="Arial" w:hAnsi="Arial" w:cs="Arial"/>
        </w:rPr>
        <w:t>.</w:t>
      </w:r>
      <w:r w:rsidR="00AB668B" w:rsidRPr="008663EF">
        <w:rPr>
          <w:rStyle w:val="markedcontent"/>
          <w:rFonts w:ascii="Arial" w:hAnsi="Arial" w:cs="Arial"/>
        </w:rPr>
        <w:t xml:space="preserve">K., Virginia </w:t>
      </w:r>
      <w:proofErr w:type="spellStart"/>
      <w:r w:rsidR="00AB668B" w:rsidRPr="008663EF">
        <w:rPr>
          <w:rStyle w:val="markedcontent"/>
          <w:rFonts w:ascii="Arial" w:hAnsi="Arial" w:cs="Arial"/>
        </w:rPr>
        <w:t>Trioli</w:t>
      </w:r>
      <w:proofErr w:type="spellEnd"/>
      <w:r w:rsidR="00AB668B" w:rsidRPr="008663EF">
        <w:rPr>
          <w:rStyle w:val="markedcontent"/>
          <w:rFonts w:ascii="Arial" w:hAnsi="Arial" w:cs="Arial"/>
        </w:rPr>
        <w:t>, Phillip Adams, Phil</w:t>
      </w:r>
      <w:r w:rsidR="0021228F" w:rsidRPr="008663EF">
        <w:rPr>
          <w:rStyle w:val="markedcontent"/>
          <w:rFonts w:ascii="Arial" w:hAnsi="Arial" w:cs="Arial"/>
        </w:rPr>
        <w:t>ip</w:t>
      </w:r>
      <w:r w:rsidR="00AB668B" w:rsidRPr="008663EF">
        <w:rPr>
          <w:rStyle w:val="markedcontent"/>
          <w:rFonts w:ascii="Arial" w:hAnsi="Arial" w:cs="Arial"/>
        </w:rPr>
        <w:t xml:space="preserve"> Clark, and </w:t>
      </w:r>
      <w:proofErr w:type="spellStart"/>
      <w:r w:rsidR="00AB668B" w:rsidRPr="008663EF">
        <w:rPr>
          <w:rStyle w:val="markedcontent"/>
          <w:rFonts w:ascii="Arial" w:hAnsi="Arial" w:cs="Arial"/>
        </w:rPr>
        <w:t>Nas</w:t>
      </w:r>
      <w:proofErr w:type="spellEnd"/>
      <w:r w:rsidR="00AB668B" w:rsidRPr="008663EF">
        <w:rPr>
          <w:rStyle w:val="markedcontent"/>
          <w:rFonts w:ascii="Arial" w:hAnsi="Arial" w:cs="Arial"/>
        </w:rPr>
        <w:t xml:space="preserve"> Campanella. </w:t>
      </w:r>
      <w:r w:rsidR="00EC7082" w:rsidRPr="008663EF">
        <w:rPr>
          <w:rStyle w:val="markedcontent"/>
          <w:rFonts w:ascii="Arial" w:hAnsi="Arial" w:cs="Arial"/>
        </w:rPr>
        <w:t xml:space="preserve">I followed up 2GB regarding ageism after they’d interviewed Peter. </w:t>
      </w:r>
      <w:r w:rsidR="00AB668B" w:rsidRPr="008663EF">
        <w:rPr>
          <w:rStyle w:val="markedcontent"/>
          <w:rFonts w:ascii="Arial" w:hAnsi="Arial" w:cs="Arial"/>
        </w:rPr>
        <w:t>And have emailed politicians</w:t>
      </w:r>
      <w:r w:rsidR="00DD34B6" w:rsidRPr="008663EF">
        <w:rPr>
          <w:rStyle w:val="markedcontent"/>
          <w:rFonts w:ascii="Arial" w:hAnsi="Arial" w:cs="Arial"/>
        </w:rPr>
        <w:t xml:space="preserve"> such as Senators Steele-John, Siewert, &amp; Hughes, Bill Shorten and 5 others. I’ve contacted human rights advocates such as Rosemary </w:t>
      </w:r>
      <w:proofErr w:type="spellStart"/>
      <w:r w:rsidR="00DD34B6" w:rsidRPr="008663EF">
        <w:rPr>
          <w:rStyle w:val="markedcontent"/>
          <w:rFonts w:ascii="Arial" w:hAnsi="Arial" w:cs="Arial"/>
        </w:rPr>
        <w:t>Kayess</w:t>
      </w:r>
      <w:proofErr w:type="spellEnd"/>
      <w:r w:rsidR="00DD34B6" w:rsidRPr="008663EF">
        <w:rPr>
          <w:rStyle w:val="markedcontent"/>
          <w:rFonts w:ascii="Arial" w:hAnsi="Arial" w:cs="Arial"/>
        </w:rPr>
        <w:t xml:space="preserve"> of the</w:t>
      </w:r>
      <w:r w:rsidR="00EC7082" w:rsidRPr="008663EF">
        <w:rPr>
          <w:rStyle w:val="markedcontent"/>
          <w:rFonts w:ascii="Arial" w:hAnsi="Arial" w:cs="Arial"/>
        </w:rPr>
        <w:t xml:space="preserve"> D</w:t>
      </w:r>
      <w:r w:rsidR="00DD34B6" w:rsidRPr="008663EF">
        <w:rPr>
          <w:rStyle w:val="markedcontent"/>
          <w:rFonts w:ascii="Arial" w:hAnsi="Arial" w:cs="Arial"/>
        </w:rPr>
        <w:t>isability Royal Commission</w:t>
      </w:r>
      <w:r w:rsidR="00EC7082" w:rsidRPr="008663EF">
        <w:rPr>
          <w:rStyle w:val="markedcontent"/>
          <w:rFonts w:ascii="Arial" w:hAnsi="Arial" w:cs="Arial"/>
        </w:rPr>
        <w:t>;</w:t>
      </w:r>
      <w:r w:rsidR="00DD34B6" w:rsidRPr="008663EF">
        <w:rPr>
          <w:rStyle w:val="markedcontent"/>
          <w:rFonts w:ascii="Arial" w:hAnsi="Arial" w:cs="Arial"/>
        </w:rPr>
        <w:t xml:space="preserve"> Ben </w:t>
      </w:r>
      <w:proofErr w:type="spellStart"/>
      <w:r w:rsidR="00DD34B6" w:rsidRPr="008663EF">
        <w:rPr>
          <w:rStyle w:val="markedcontent"/>
          <w:rFonts w:ascii="Arial" w:hAnsi="Arial" w:cs="Arial"/>
        </w:rPr>
        <w:t>Gauntlett</w:t>
      </w:r>
      <w:proofErr w:type="spellEnd"/>
      <w:r w:rsidR="00DD34B6" w:rsidRPr="008663EF">
        <w:rPr>
          <w:rStyle w:val="markedcontent"/>
          <w:rFonts w:ascii="Arial" w:hAnsi="Arial" w:cs="Arial"/>
        </w:rPr>
        <w:t>, the Disability Discrimination Commissioner with the Aust Human Rights Commission</w:t>
      </w:r>
      <w:r w:rsidR="00EC7082" w:rsidRPr="008663EF">
        <w:rPr>
          <w:rStyle w:val="markedcontent"/>
          <w:rFonts w:ascii="Arial" w:hAnsi="Arial" w:cs="Arial"/>
        </w:rPr>
        <w:t xml:space="preserve">; and Assoc </w:t>
      </w:r>
      <w:r w:rsidR="00EC7082" w:rsidRPr="008663EF">
        <w:rPr>
          <w:rStyle w:val="markedcontent"/>
          <w:rFonts w:ascii="Arial" w:hAnsi="Arial" w:cs="Arial"/>
        </w:rPr>
        <w:lastRenderedPageBreak/>
        <w:t>Prof Gemma Carey from the Centre for Social</w:t>
      </w:r>
      <w:r w:rsidR="00EC7082" w:rsidRPr="00273A9C">
        <w:rPr>
          <w:rStyle w:val="markedcontent"/>
          <w:rFonts w:ascii="Arial" w:hAnsi="Arial" w:cs="Arial"/>
          <w:sz w:val="24"/>
          <w:szCs w:val="24"/>
        </w:rPr>
        <w:t xml:space="preserve"> Impact, who did </w:t>
      </w:r>
      <w:r w:rsidR="00EC7082" w:rsidRPr="008663EF">
        <w:rPr>
          <w:rStyle w:val="markedcontent"/>
          <w:rFonts w:ascii="Arial" w:hAnsi="Arial" w:cs="Arial"/>
        </w:rPr>
        <w:t>such a fine job dismantling Linda Reynolds’</w:t>
      </w:r>
      <w:r w:rsidR="00903B61" w:rsidRPr="008663EF">
        <w:rPr>
          <w:rStyle w:val="markedcontent"/>
          <w:rFonts w:ascii="Arial" w:hAnsi="Arial" w:cs="Arial"/>
        </w:rPr>
        <w:t xml:space="preserve"> argument on why the NDIS was unsustainable.</w:t>
      </w:r>
      <w:r w:rsidR="00EC7082" w:rsidRPr="008663EF">
        <w:rPr>
          <w:rStyle w:val="markedcontent"/>
          <w:rFonts w:ascii="Arial" w:hAnsi="Arial" w:cs="Arial"/>
        </w:rPr>
        <w:t xml:space="preserve"> </w:t>
      </w:r>
    </w:p>
    <w:p w14:paraId="0D9B8808" w14:textId="77777777" w:rsidR="00473A74" w:rsidRDefault="00473A74" w:rsidP="00473A74">
      <w:pPr>
        <w:pStyle w:val="ListParagraph"/>
        <w:spacing w:line="240" w:lineRule="auto"/>
        <w:jc w:val="both"/>
        <w:rPr>
          <w:rStyle w:val="markedcontent"/>
          <w:rFonts w:ascii="Arial" w:hAnsi="Arial" w:cs="Arial"/>
        </w:rPr>
      </w:pPr>
    </w:p>
    <w:p w14:paraId="01BFFD65" w14:textId="77777777" w:rsidR="00473A74" w:rsidRDefault="00273A9C" w:rsidP="00473A74">
      <w:pPr>
        <w:pStyle w:val="ListParagraph"/>
        <w:spacing w:line="240" w:lineRule="auto"/>
        <w:jc w:val="both"/>
        <w:rPr>
          <w:rStyle w:val="markedcontent"/>
          <w:rFonts w:ascii="Arial" w:hAnsi="Arial" w:cs="Arial"/>
        </w:rPr>
      </w:pPr>
      <w:r w:rsidRPr="008663EF">
        <w:rPr>
          <w:rStyle w:val="markedcontent"/>
          <w:rFonts w:ascii="Arial" w:hAnsi="Arial" w:cs="Arial"/>
        </w:rPr>
        <w:t>Endorsement of Building Better Homes Campaign.</w:t>
      </w:r>
    </w:p>
    <w:p w14:paraId="77D95684" w14:textId="77777777" w:rsidR="00473A74" w:rsidRDefault="00473A74" w:rsidP="00473A74">
      <w:pPr>
        <w:pStyle w:val="ListParagraph"/>
        <w:spacing w:line="240" w:lineRule="auto"/>
        <w:jc w:val="both"/>
        <w:rPr>
          <w:rStyle w:val="markedcontent"/>
          <w:rFonts w:ascii="Arial" w:hAnsi="Arial" w:cs="Arial"/>
        </w:rPr>
      </w:pPr>
    </w:p>
    <w:p w14:paraId="51C00CFF" w14:textId="77777777" w:rsidR="00473A74" w:rsidRDefault="00273A9C" w:rsidP="00473A74">
      <w:pPr>
        <w:pStyle w:val="ListParagraph"/>
        <w:spacing w:line="240" w:lineRule="auto"/>
        <w:jc w:val="both"/>
        <w:rPr>
          <w:rStyle w:val="markedcontent"/>
          <w:rFonts w:ascii="Arial" w:hAnsi="Arial" w:cs="Arial"/>
        </w:rPr>
      </w:pPr>
      <w:r w:rsidRPr="008663EF">
        <w:rPr>
          <w:rStyle w:val="markedcontent"/>
          <w:rFonts w:ascii="Arial" w:hAnsi="Arial" w:cs="Arial"/>
        </w:rPr>
        <w:t>I attended the Duty of Candour (re medical error) webinar run by the Health Issues Centre in Feb 2021</w:t>
      </w:r>
      <w:r w:rsidR="00F077AD">
        <w:rPr>
          <w:rStyle w:val="markedcontent"/>
          <w:rFonts w:ascii="Arial" w:hAnsi="Arial" w:cs="Arial"/>
        </w:rPr>
        <w:t xml:space="preserve"> (this could be tied-in with our hospital ‘Polio Alert’/ANZCA campaign</w:t>
      </w:r>
      <w:r w:rsidR="00B5575C">
        <w:rPr>
          <w:rStyle w:val="markedcontent"/>
          <w:rFonts w:ascii="Arial" w:hAnsi="Arial" w:cs="Arial"/>
        </w:rPr>
        <w:t>)</w:t>
      </w:r>
      <w:r w:rsidRPr="008663EF">
        <w:rPr>
          <w:rStyle w:val="markedcontent"/>
          <w:rFonts w:ascii="Arial" w:hAnsi="Arial" w:cs="Arial"/>
        </w:rPr>
        <w:t>; and Spinal Life’s webinar on their Disability Doesn’t Discriminate campaign on 7 JUL 2021.</w:t>
      </w:r>
    </w:p>
    <w:p w14:paraId="7D161CF9" w14:textId="77777777" w:rsidR="00473A74" w:rsidRDefault="00473A74" w:rsidP="00473A74">
      <w:pPr>
        <w:pStyle w:val="ListParagraph"/>
        <w:spacing w:line="240" w:lineRule="auto"/>
        <w:jc w:val="both"/>
        <w:rPr>
          <w:rStyle w:val="markedcontent"/>
          <w:rFonts w:ascii="Arial" w:hAnsi="Arial" w:cs="Arial"/>
        </w:rPr>
      </w:pPr>
    </w:p>
    <w:p w14:paraId="33C6307A" w14:textId="54627491" w:rsidR="005841DF" w:rsidRDefault="004172DC" w:rsidP="00473A74">
      <w:pPr>
        <w:pStyle w:val="ListParagraph"/>
        <w:spacing w:line="240" w:lineRule="auto"/>
        <w:jc w:val="both"/>
        <w:rPr>
          <w:rFonts w:ascii="Arial" w:hAnsi="Arial" w:cs="Arial"/>
        </w:rPr>
      </w:pPr>
      <w:r w:rsidRPr="008663EF">
        <w:rPr>
          <w:rStyle w:val="markedcontent"/>
          <w:rFonts w:ascii="Arial" w:hAnsi="Arial" w:cs="Arial"/>
        </w:rPr>
        <w:t>My ongoing communication with Peter Freckleton on advocacy matters</w:t>
      </w:r>
      <w:r w:rsidR="008663EF" w:rsidRPr="008663EF">
        <w:rPr>
          <w:rStyle w:val="markedcontent"/>
          <w:rFonts w:ascii="Arial" w:hAnsi="Arial" w:cs="Arial"/>
        </w:rPr>
        <w:t xml:space="preserve"> </w:t>
      </w:r>
      <w:proofErr w:type="gramStart"/>
      <w:r w:rsidR="00950A5E" w:rsidRPr="008663EF">
        <w:rPr>
          <w:rStyle w:val="markedcontent"/>
          <w:rFonts w:ascii="Arial" w:hAnsi="Arial" w:cs="Arial"/>
        </w:rPr>
        <w:t>e.g.</w:t>
      </w:r>
      <w:proofErr w:type="gramEnd"/>
      <w:r w:rsidR="00950A5E" w:rsidRPr="008663EF">
        <w:rPr>
          <w:rStyle w:val="markedcontent"/>
          <w:rFonts w:ascii="Arial" w:hAnsi="Arial" w:cs="Arial"/>
        </w:rPr>
        <w:t xml:space="preserve"> the relevant </w:t>
      </w:r>
      <w:r w:rsidRPr="008663EF">
        <w:rPr>
          <w:rStyle w:val="markedcontent"/>
          <w:rFonts w:ascii="Arial" w:hAnsi="Arial" w:cs="Arial"/>
        </w:rPr>
        <w:t xml:space="preserve">clauses of the UN </w:t>
      </w:r>
      <w:r w:rsidRPr="008663EF">
        <w:rPr>
          <w:rStyle w:val="markedcontent"/>
          <w:rFonts w:ascii="Arial" w:hAnsi="Arial" w:cs="Arial"/>
          <w:i/>
        </w:rPr>
        <w:t>Convention on the Rights of Persons with Disabilities</w:t>
      </w:r>
      <w:r w:rsidRPr="008663EF">
        <w:rPr>
          <w:rStyle w:val="markedcontent"/>
          <w:rFonts w:ascii="Arial" w:hAnsi="Arial" w:cs="Arial"/>
        </w:rPr>
        <w:t xml:space="preserve"> and the role of the Special Rapporteur has been productive. Providing him with the </w:t>
      </w:r>
      <w:r w:rsidR="006E2D25" w:rsidRPr="008663EF">
        <w:rPr>
          <w:rStyle w:val="markedcontent"/>
          <w:rFonts w:ascii="Arial" w:hAnsi="Arial" w:cs="Arial"/>
        </w:rPr>
        <w:t xml:space="preserve">UN’s </w:t>
      </w:r>
      <w:r w:rsidRPr="008663EF">
        <w:rPr>
          <w:rStyle w:val="markedcontent"/>
          <w:rFonts w:ascii="Arial" w:hAnsi="Arial" w:cs="Arial"/>
          <w:i/>
        </w:rPr>
        <w:t xml:space="preserve">Concluding Observations </w:t>
      </w:r>
      <w:r w:rsidR="006E2D25" w:rsidRPr="008663EF">
        <w:rPr>
          <w:rFonts w:ascii="Arial" w:hAnsi="Arial" w:cs="Arial"/>
          <w:i/>
        </w:rPr>
        <w:t>on the Combined Second and Third Periodic Reports of Australia</w:t>
      </w:r>
      <w:r w:rsidR="006E2D25" w:rsidRPr="008663EF">
        <w:rPr>
          <w:rFonts w:ascii="Arial" w:hAnsi="Arial" w:cs="Arial"/>
        </w:rPr>
        <w:t xml:space="preserve">, which were scathing about the tardiness of reporting and lack of progress in instituting the </w:t>
      </w:r>
      <w:r w:rsidR="006E2D25" w:rsidRPr="008663EF">
        <w:rPr>
          <w:rFonts w:ascii="Arial" w:hAnsi="Arial" w:cs="Arial"/>
          <w:i/>
        </w:rPr>
        <w:t>National Disability Strategy</w:t>
      </w:r>
      <w:r w:rsidR="006E2D25" w:rsidRPr="008663EF">
        <w:rPr>
          <w:rFonts w:ascii="Arial" w:hAnsi="Arial" w:cs="Arial"/>
        </w:rPr>
        <w:t xml:space="preserve"> and the </w:t>
      </w:r>
      <w:r w:rsidR="006E2D25" w:rsidRPr="008663EF">
        <w:rPr>
          <w:rFonts w:ascii="Arial" w:hAnsi="Arial" w:cs="Arial"/>
          <w:i/>
        </w:rPr>
        <w:t>National Disability Insurance Scheme</w:t>
      </w:r>
      <w:r w:rsidR="006E2D25" w:rsidRPr="008663EF">
        <w:rPr>
          <w:rFonts w:ascii="Arial" w:hAnsi="Arial" w:cs="Arial"/>
        </w:rPr>
        <w:t>, plus informing him on the process of ‘exhausting all domestic remedies’ before taking</w:t>
      </w:r>
      <w:r w:rsidR="00DD693E" w:rsidRPr="008663EF">
        <w:rPr>
          <w:rFonts w:ascii="Arial" w:hAnsi="Arial" w:cs="Arial"/>
        </w:rPr>
        <w:t xml:space="preserve"> human rights issues to the UN, seems to have given him ideas…</w:t>
      </w:r>
    </w:p>
    <w:p w14:paraId="601EBF1B" w14:textId="1696663F" w:rsidR="00473A74" w:rsidRDefault="00473A74" w:rsidP="00473A74">
      <w:pPr>
        <w:pStyle w:val="ListParagraph"/>
        <w:spacing w:line="240" w:lineRule="auto"/>
        <w:jc w:val="both"/>
        <w:rPr>
          <w:rFonts w:ascii="Arial" w:hAnsi="Arial" w:cs="Arial"/>
        </w:rPr>
      </w:pPr>
    </w:p>
    <w:p w14:paraId="22DD46E5" w14:textId="1DF58806" w:rsidR="00473A74" w:rsidRDefault="00473A74" w:rsidP="00473A74">
      <w:pPr>
        <w:pStyle w:val="ListParagraph"/>
        <w:spacing w:line="240" w:lineRule="auto"/>
        <w:jc w:val="both"/>
        <w:rPr>
          <w:rFonts w:ascii="Arial" w:hAnsi="Arial" w:cs="Arial"/>
        </w:rPr>
      </w:pPr>
    </w:p>
    <w:p w14:paraId="6F7016EF" w14:textId="3599EBF1" w:rsidR="00473A74" w:rsidRPr="008663EF" w:rsidRDefault="00473A74" w:rsidP="00473A74">
      <w:pPr>
        <w:pStyle w:val="ListParagraph"/>
        <w:spacing w:line="240" w:lineRule="auto"/>
        <w:jc w:val="both"/>
        <w:rPr>
          <w:rFonts w:ascii="Arial" w:hAnsi="Arial" w:cs="Arial"/>
        </w:rPr>
      </w:pPr>
      <w:r>
        <w:rPr>
          <w:rFonts w:ascii="Arial" w:hAnsi="Arial" w:cs="Arial"/>
        </w:rPr>
        <w:t>Thank you</w:t>
      </w:r>
    </w:p>
    <w:sectPr w:rsidR="00473A74" w:rsidRPr="008663EF" w:rsidSect="008663EF">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BA7D" w14:textId="77777777" w:rsidR="005E2B36" w:rsidRDefault="005E2B36" w:rsidP="006E2D25">
      <w:pPr>
        <w:spacing w:after="0" w:line="240" w:lineRule="auto"/>
      </w:pPr>
      <w:r>
        <w:separator/>
      </w:r>
    </w:p>
  </w:endnote>
  <w:endnote w:type="continuationSeparator" w:id="0">
    <w:p w14:paraId="474B03C6" w14:textId="77777777" w:rsidR="005E2B36" w:rsidRDefault="005E2B36" w:rsidP="006E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572B" w14:textId="77777777" w:rsidR="005E2B36" w:rsidRDefault="005E2B36" w:rsidP="006E2D25">
      <w:pPr>
        <w:spacing w:after="0" w:line="240" w:lineRule="auto"/>
      </w:pPr>
      <w:r>
        <w:separator/>
      </w:r>
    </w:p>
  </w:footnote>
  <w:footnote w:type="continuationSeparator" w:id="0">
    <w:p w14:paraId="62F1EF71" w14:textId="77777777" w:rsidR="005E2B36" w:rsidRDefault="005E2B36" w:rsidP="006E2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B8A"/>
    <w:multiLevelType w:val="hybridMultilevel"/>
    <w:tmpl w:val="28F006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C27C8E"/>
    <w:multiLevelType w:val="hybridMultilevel"/>
    <w:tmpl w:val="71D456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6210AF"/>
    <w:multiLevelType w:val="hybridMultilevel"/>
    <w:tmpl w:val="95764EF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B0E0BDB"/>
    <w:multiLevelType w:val="hybridMultilevel"/>
    <w:tmpl w:val="E440F1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A6"/>
    <w:rsid w:val="0001699B"/>
    <w:rsid w:val="0003069D"/>
    <w:rsid w:val="00061467"/>
    <w:rsid w:val="001314B9"/>
    <w:rsid w:val="00141659"/>
    <w:rsid w:val="00154110"/>
    <w:rsid w:val="00162FA6"/>
    <w:rsid w:val="00165994"/>
    <w:rsid w:val="0017122D"/>
    <w:rsid w:val="0017623D"/>
    <w:rsid w:val="001810D7"/>
    <w:rsid w:val="0021228F"/>
    <w:rsid w:val="00273A9C"/>
    <w:rsid w:val="00307233"/>
    <w:rsid w:val="00376CF4"/>
    <w:rsid w:val="003A211B"/>
    <w:rsid w:val="00400E22"/>
    <w:rsid w:val="004172DC"/>
    <w:rsid w:val="004326F8"/>
    <w:rsid w:val="00460879"/>
    <w:rsid w:val="00465ADC"/>
    <w:rsid w:val="00473A74"/>
    <w:rsid w:val="004F28A9"/>
    <w:rsid w:val="005841DF"/>
    <w:rsid w:val="005E2B36"/>
    <w:rsid w:val="00624C45"/>
    <w:rsid w:val="00634ECA"/>
    <w:rsid w:val="00640DB5"/>
    <w:rsid w:val="00662C42"/>
    <w:rsid w:val="006928C4"/>
    <w:rsid w:val="006E2D25"/>
    <w:rsid w:val="008663EF"/>
    <w:rsid w:val="008709F5"/>
    <w:rsid w:val="00884FD8"/>
    <w:rsid w:val="008F6B4F"/>
    <w:rsid w:val="00903B61"/>
    <w:rsid w:val="009276FC"/>
    <w:rsid w:val="00950A5E"/>
    <w:rsid w:val="00AB668B"/>
    <w:rsid w:val="00B01281"/>
    <w:rsid w:val="00B5575C"/>
    <w:rsid w:val="00BB655C"/>
    <w:rsid w:val="00BD15B1"/>
    <w:rsid w:val="00C06558"/>
    <w:rsid w:val="00C12C88"/>
    <w:rsid w:val="00C60AC5"/>
    <w:rsid w:val="00D80F59"/>
    <w:rsid w:val="00DD34B6"/>
    <w:rsid w:val="00DD693E"/>
    <w:rsid w:val="00DE431E"/>
    <w:rsid w:val="00DF16A5"/>
    <w:rsid w:val="00E11EC4"/>
    <w:rsid w:val="00E306D0"/>
    <w:rsid w:val="00E84293"/>
    <w:rsid w:val="00EA79DC"/>
    <w:rsid w:val="00EC7082"/>
    <w:rsid w:val="00ED5F12"/>
    <w:rsid w:val="00EE0453"/>
    <w:rsid w:val="00F077AD"/>
    <w:rsid w:val="00F220FC"/>
    <w:rsid w:val="00F73914"/>
    <w:rsid w:val="00F749E5"/>
    <w:rsid w:val="00FA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D5E"/>
  <w15:docId w15:val="{398D0F89-0DDB-48FD-8845-31C23E89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53"/>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FA6"/>
    <w:pPr>
      <w:autoSpaceDE w:val="0"/>
      <w:autoSpaceDN w:val="0"/>
      <w:adjustRightInd w:val="0"/>
    </w:pPr>
    <w:rPr>
      <w:rFonts w:ascii="Arial" w:hAnsi="Arial" w:cs="Arial"/>
      <w:color w:val="000000"/>
      <w:sz w:val="24"/>
      <w:szCs w:val="24"/>
      <w:lang w:val="en-AU"/>
    </w:rPr>
  </w:style>
  <w:style w:type="character" w:customStyle="1" w:styleId="markedcontent">
    <w:name w:val="markedcontent"/>
    <w:basedOn w:val="DefaultParagraphFont"/>
    <w:rsid w:val="004326F8"/>
  </w:style>
  <w:style w:type="character" w:customStyle="1" w:styleId="highlight">
    <w:name w:val="highlight"/>
    <w:basedOn w:val="DefaultParagraphFont"/>
    <w:rsid w:val="001314B9"/>
  </w:style>
  <w:style w:type="paragraph" w:styleId="ListParagraph">
    <w:name w:val="List Paragraph"/>
    <w:basedOn w:val="Normal"/>
    <w:uiPriority w:val="34"/>
    <w:qFormat/>
    <w:rsid w:val="00C12C88"/>
    <w:pPr>
      <w:ind w:left="720"/>
      <w:contextualSpacing/>
    </w:pPr>
  </w:style>
  <w:style w:type="paragraph" w:styleId="NoSpacing">
    <w:name w:val="No Spacing"/>
    <w:uiPriority w:val="1"/>
    <w:qFormat/>
    <w:rsid w:val="00634ECA"/>
    <w:rPr>
      <w:sz w:val="22"/>
      <w:szCs w:val="22"/>
      <w:lang w:val="en-AU"/>
    </w:rPr>
  </w:style>
  <w:style w:type="character" w:styleId="Hyperlink">
    <w:name w:val="Hyperlink"/>
    <w:uiPriority w:val="99"/>
    <w:unhideWhenUsed/>
    <w:rsid w:val="0003069D"/>
    <w:rPr>
      <w:color w:val="0000FF"/>
      <w:u w:val="single"/>
    </w:rPr>
  </w:style>
  <w:style w:type="paragraph" w:customStyle="1" w:styleId="HChG">
    <w:name w:val="_ H _Ch_G"/>
    <w:basedOn w:val="Normal"/>
    <w:next w:val="Normal"/>
    <w:rsid w:val="006E2D25"/>
    <w:pPr>
      <w:keepNext/>
      <w:keepLines/>
      <w:tabs>
        <w:tab w:val="right" w:pos="851"/>
      </w:tabs>
      <w:suppressAutoHyphens/>
      <w:spacing w:before="360" w:after="240" w:line="300" w:lineRule="exact"/>
      <w:ind w:left="1134" w:right="1134" w:hanging="1134"/>
    </w:pPr>
    <w:rPr>
      <w:rFonts w:ascii="Times New Roman" w:eastAsia="SimSun" w:hAnsi="Times New Roman"/>
      <w:b/>
      <w:sz w:val="28"/>
      <w:szCs w:val="20"/>
      <w:lang w:val="en-GB" w:eastAsia="zh-CN"/>
    </w:rPr>
  </w:style>
  <w:style w:type="paragraph" w:styleId="FootnoteText">
    <w:name w:val="footnote text"/>
    <w:aliases w:val="5_G"/>
    <w:basedOn w:val="Normal"/>
    <w:link w:val="FootnoteTextChar"/>
    <w:qFormat/>
    <w:rsid w:val="006E2D25"/>
    <w:pPr>
      <w:tabs>
        <w:tab w:val="right" w:pos="1021"/>
      </w:tabs>
      <w:suppressAutoHyphens/>
      <w:spacing w:after="0" w:line="220" w:lineRule="exact"/>
      <w:ind w:left="1134" w:right="1134" w:hanging="1134"/>
    </w:pPr>
    <w:rPr>
      <w:rFonts w:ascii="Times New Roman" w:eastAsia="SimSun" w:hAnsi="Times New Roman"/>
      <w:sz w:val="18"/>
      <w:szCs w:val="20"/>
      <w:lang w:val="en-GB" w:eastAsia="zh-CN"/>
    </w:rPr>
  </w:style>
  <w:style w:type="character" w:customStyle="1" w:styleId="FootnoteTextChar">
    <w:name w:val="Footnote Text Char"/>
    <w:aliases w:val="5_G Char"/>
    <w:link w:val="FootnoteText"/>
    <w:rsid w:val="006E2D25"/>
    <w:rPr>
      <w:rFonts w:ascii="Times New Roman" w:eastAsia="SimSun" w:hAnsi="Times New Roman"/>
      <w:sz w:val="18"/>
      <w:lang w:val="en-GB" w:eastAsia="zh-CN"/>
    </w:rPr>
  </w:style>
  <w:style w:type="character" w:styleId="FootnoteReference">
    <w:name w:val="footnote reference"/>
    <w:aliases w:val="4_G"/>
    <w:qFormat/>
    <w:rsid w:val="006E2D25"/>
    <w:rPr>
      <w:rFonts w:ascii="Times New Roman" w:hAnsi="Times New Roman"/>
      <w:sz w:val="18"/>
      <w:vertAlign w:val="superscript"/>
    </w:rPr>
  </w:style>
  <w:style w:type="character" w:styleId="CommentReference">
    <w:name w:val="annotation reference"/>
    <w:basedOn w:val="DefaultParagraphFont"/>
    <w:uiPriority w:val="99"/>
    <w:semiHidden/>
    <w:unhideWhenUsed/>
    <w:rsid w:val="00F077AD"/>
    <w:rPr>
      <w:sz w:val="16"/>
      <w:szCs w:val="16"/>
    </w:rPr>
  </w:style>
  <w:style w:type="paragraph" w:styleId="CommentText">
    <w:name w:val="annotation text"/>
    <w:basedOn w:val="Normal"/>
    <w:link w:val="CommentTextChar"/>
    <w:uiPriority w:val="99"/>
    <w:semiHidden/>
    <w:unhideWhenUsed/>
    <w:rsid w:val="00F077AD"/>
    <w:rPr>
      <w:sz w:val="20"/>
      <w:szCs w:val="20"/>
    </w:rPr>
  </w:style>
  <w:style w:type="character" w:customStyle="1" w:styleId="CommentTextChar">
    <w:name w:val="Comment Text Char"/>
    <w:basedOn w:val="DefaultParagraphFont"/>
    <w:link w:val="CommentText"/>
    <w:uiPriority w:val="99"/>
    <w:semiHidden/>
    <w:rsid w:val="00F077AD"/>
    <w:rPr>
      <w:lang w:val="en-AU"/>
    </w:rPr>
  </w:style>
  <w:style w:type="paragraph" w:styleId="CommentSubject">
    <w:name w:val="annotation subject"/>
    <w:basedOn w:val="CommentText"/>
    <w:next w:val="CommentText"/>
    <w:link w:val="CommentSubjectChar"/>
    <w:uiPriority w:val="99"/>
    <w:semiHidden/>
    <w:unhideWhenUsed/>
    <w:rsid w:val="00F077AD"/>
    <w:rPr>
      <w:b/>
      <w:bCs/>
    </w:rPr>
  </w:style>
  <w:style w:type="character" w:customStyle="1" w:styleId="CommentSubjectChar">
    <w:name w:val="Comment Subject Char"/>
    <w:basedOn w:val="CommentTextChar"/>
    <w:link w:val="CommentSubject"/>
    <w:uiPriority w:val="99"/>
    <w:semiHidden/>
    <w:rsid w:val="00F077AD"/>
    <w:rPr>
      <w:b/>
      <w:bCs/>
      <w:lang w:val="en-AU"/>
    </w:rPr>
  </w:style>
  <w:style w:type="paragraph" w:styleId="BalloonText">
    <w:name w:val="Balloon Text"/>
    <w:basedOn w:val="Normal"/>
    <w:link w:val="BalloonTextChar"/>
    <w:uiPriority w:val="99"/>
    <w:semiHidden/>
    <w:unhideWhenUsed/>
    <w:rsid w:val="00F0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AD"/>
    <w:rPr>
      <w:rFonts w:ascii="Tahoma" w:hAnsi="Tahoma" w:cs="Tahoma"/>
      <w:sz w:val="16"/>
      <w:szCs w:val="16"/>
      <w:lang w:val="en-AU"/>
    </w:rPr>
  </w:style>
  <w:style w:type="paragraph" w:styleId="Revision">
    <w:name w:val="Revision"/>
    <w:hidden/>
    <w:uiPriority w:val="99"/>
    <w:semiHidden/>
    <w:rsid w:val="00473A74"/>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9220">
      <w:bodyDiv w:val="1"/>
      <w:marLeft w:val="0"/>
      <w:marRight w:val="0"/>
      <w:marTop w:val="0"/>
      <w:marBottom w:val="0"/>
      <w:divBdr>
        <w:top w:val="none" w:sz="0" w:space="0" w:color="auto"/>
        <w:left w:val="none" w:sz="0" w:space="0" w:color="auto"/>
        <w:bottom w:val="none" w:sz="0" w:space="0" w:color="auto"/>
        <w:right w:val="none" w:sz="0" w:space="0" w:color="auto"/>
      </w:divBdr>
    </w:div>
    <w:div w:id="21304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BC29-490E-44CA-BAEA-F3D70BF5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Kangan Batman TAFE</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Ruben</cp:lastModifiedBy>
  <cp:revision>3</cp:revision>
  <dcterms:created xsi:type="dcterms:W3CDTF">2021-11-19T01:09:00Z</dcterms:created>
  <dcterms:modified xsi:type="dcterms:W3CDTF">2021-11-19T01:09:00Z</dcterms:modified>
</cp:coreProperties>
</file>